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A2731EF"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D11624">
        <w:t>14</w:t>
      </w:r>
      <w:r w:rsidR="00560A00">
        <w:t>.septembra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01E77127" w:rsidR="004E705E" w:rsidRPr="008C1E48" w:rsidRDefault="005A3EF4">
      <w:pPr>
        <w:pStyle w:val="a0"/>
        <w:suppressLineNumbers w:val="0"/>
        <w:rPr>
          <w:caps/>
          <w:sz w:val="32"/>
          <w:szCs w:val="32"/>
        </w:rPr>
      </w:pPr>
      <w:r>
        <w:rPr>
          <w:caps/>
          <w:sz w:val="32"/>
          <w:szCs w:val="32"/>
        </w:rPr>
        <w:tab/>
      </w: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17D565F4" w:rsidR="004E705E" w:rsidRPr="00560A00" w:rsidRDefault="0057038D" w:rsidP="00560A00">
      <w:pPr>
        <w:ind w:right="-2"/>
        <w:jc w:val="center"/>
        <w:rPr>
          <w:b/>
          <w:sz w:val="32"/>
          <w:szCs w:val="32"/>
        </w:rPr>
      </w:pPr>
      <w:r w:rsidRPr="00560A00">
        <w:rPr>
          <w:b/>
          <w:sz w:val="32"/>
          <w:szCs w:val="32"/>
        </w:rPr>
        <w:t>„</w:t>
      </w:r>
      <w:r w:rsidR="000F275A">
        <w:rPr>
          <w:b/>
          <w:sz w:val="32"/>
          <w:szCs w:val="32"/>
          <w:lang w:eastAsia="en-US"/>
        </w:rPr>
        <w:t xml:space="preserve">Kurināmā piegāde Daugavpils pilsētas 6. un 8. </w:t>
      </w:r>
      <w:r w:rsidR="00553763">
        <w:rPr>
          <w:b/>
          <w:sz w:val="32"/>
          <w:szCs w:val="32"/>
          <w:lang w:eastAsia="en-US"/>
        </w:rPr>
        <w:br/>
      </w:r>
      <w:r w:rsidR="000F275A">
        <w:rPr>
          <w:b/>
          <w:sz w:val="32"/>
          <w:szCs w:val="32"/>
          <w:lang w:eastAsia="en-US"/>
        </w:rPr>
        <w:t>pirmsskolas izglītības iestādēm</w:t>
      </w:r>
      <w:r w:rsidR="00404148" w:rsidRPr="00560A00">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5766DCFE"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B41247">
        <w:rPr>
          <w:b w:val="0"/>
          <w:bCs w:val="0"/>
          <w:sz w:val="28"/>
          <w:szCs w:val="28"/>
        </w:rPr>
        <w:t>113</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4F51813A" w14:textId="77777777" w:rsidR="006B62F2" w:rsidRPr="008C1E48" w:rsidRDefault="006B62F2"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78117E34"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B83666" w:rsidRPr="00ED34D9">
        <w:rPr>
          <w:b/>
          <w:sz w:val="23"/>
          <w:szCs w:val="23"/>
        </w:rPr>
        <w:t>2015</w:t>
      </w:r>
      <w:r w:rsidR="0057038D" w:rsidRPr="00ED34D9">
        <w:rPr>
          <w:b/>
          <w:sz w:val="23"/>
          <w:szCs w:val="23"/>
        </w:rPr>
        <w:t>/</w:t>
      </w:r>
      <w:r w:rsidR="00B41247">
        <w:rPr>
          <w:b/>
          <w:sz w:val="23"/>
          <w:szCs w:val="23"/>
        </w:rPr>
        <w:t>113</w:t>
      </w:r>
      <w:r w:rsidR="00B83666" w:rsidRPr="00ED34D9">
        <w:rPr>
          <w:b/>
          <w:sz w:val="23"/>
          <w:szCs w:val="23"/>
        </w:rPr>
        <w:t>.</w:t>
      </w:r>
    </w:p>
    <w:p w14:paraId="22FBB568" w14:textId="4ABEBA6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22273E5C" w14:textId="234ACB99" w:rsidR="003F60C5" w:rsidRPr="00A63B41" w:rsidRDefault="00B63CB1" w:rsidP="00A63B41">
      <w:pPr>
        <w:numPr>
          <w:ilvl w:val="0"/>
          <w:numId w:val="2"/>
        </w:numPr>
        <w:tabs>
          <w:tab w:val="clear" w:pos="570"/>
          <w:tab w:val="left" w:pos="0"/>
          <w:tab w:val="num" w:pos="426"/>
        </w:tabs>
        <w:spacing w:after="80"/>
        <w:ind w:left="426" w:hanging="426"/>
        <w:jc w:val="both"/>
        <w:rPr>
          <w:sz w:val="23"/>
          <w:szCs w:val="23"/>
        </w:rPr>
      </w:pPr>
      <w:r>
        <w:rPr>
          <w:b/>
          <w:bCs/>
          <w:color w:val="000000" w:themeColor="text1"/>
          <w:sz w:val="23"/>
          <w:szCs w:val="23"/>
        </w:rPr>
        <w:t>Pasūtītājs</w:t>
      </w:r>
      <w:r w:rsidR="00160850" w:rsidRPr="00ED34D9">
        <w:rPr>
          <w:b/>
          <w:bCs/>
          <w:color w:val="000000" w:themeColor="text1"/>
          <w:sz w:val="23"/>
          <w:szCs w:val="23"/>
        </w:rPr>
        <w:t>, kura labā tiek ve</w:t>
      </w:r>
      <w:r>
        <w:rPr>
          <w:b/>
          <w:bCs/>
          <w:color w:val="000000" w:themeColor="text1"/>
          <w:sz w:val="23"/>
          <w:szCs w:val="23"/>
        </w:rPr>
        <w:t>ikts konkurss un līguma slēdzējs</w:t>
      </w:r>
      <w:r w:rsidR="003F60C5">
        <w:rPr>
          <w:b/>
          <w:bCs/>
          <w:color w:val="000000" w:themeColor="text1"/>
          <w:sz w:val="23"/>
          <w:szCs w:val="23"/>
        </w:rPr>
        <w:t>:</w:t>
      </w:r>
      <w:r w:rsidR="00A63B41" w:rsidRPr="00A63B41">
        <w:rPr>
          <w:sz w:val="23"/>
          <w:szCs w:val="23"/>
        </w:rPr>
        <w:t xml:space="preserve"> </w:t>
      </w:r>
      <w:r w:rsidR="00A63B41" w:rsidRPr="006E2294">
        <w:rPr>
          <w:sz w:val="23"/>
          <w:szCs w:val="23"/>
        </w:rPr>
        <w:t xml:space="preserve">Daugavpils pilsētas Izglītības pārvalde, reģ.Nr. 90009737220, juridiskā adrese: Saules iela 7, Daugavpils, LV </w:t>
      </w:r>
      <w:r w:rsidR="00A63B41">
        <w:rPr>
          <w:sz w:val="23"/>
          <w:szCs w:val="23"/>
        </w:rPr>
        <w:t>–</w:t>
      </w:r>
      <w:r w:rsidR="00A63B41" w:rsidRPr="006E2294">
        <w:rPr>
          <w:sz w:val="23"/>
          <w:szCs w:val="23"/>
        </w:rPr>
        <w:t xml:space="preserve"> 5401</w:t>
      </w:r>
      <w:r w:rsidR="00A63B41">
        <w:rPr>
          <w:sz w:val="23"/>
          <w:szCs w:val="23"/>
        </w:rPr>
        <w:t>.</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45515A7E" w14:textId="77EA4269"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DE3851" w:rsidRPr="00ED34D9">
        <w:rPr>
          <w:sz w:val="23"/>
          <w:szCs w:val="23"/>
        </w:rPr>
        <w:t xml:space="preserve"> jurists Jurijs Bārtuls, tālr.:</w:t>
      </w:r>
      <w:r w:rsidR="00123A23">
        <w:rPr>
          <w:sz w:val="23"/>
          <w:szCs w:val="23"/>
        </w:rPr>
        <w:t xml:space="preserve"> </w:t>
      </w:r>
      <w:r w:rsidRPr="00ED34D9">
        <w:rPr>
          <w:sz w:val="23"/>
          <w:szCs w:val="23"/>
        </w:rPr>
        <w:t>654</w:t>
      </w:r>
      <w:r w:rsidR="00123A23">
        <w:rPr>
          <w:sz w:val="23"/>
          <w:szCs w:val="23"/>
        </w:rPr>
        <w:t xml:space="preserve"> </w:t>
      </w:r>
      <w:r w:rsidRPr="00ED34D9">
        <w:rPr>
          <w:sz w:val="23"/>
          <w:szCs w:val="23"/>
        </w:rPr>
        <w:t>0432</w:t>
      </w:r>
      <w:r w:rsidR="000A0D36" w:rsidRPr="00ED34D9">
        <w:rPr>
          <w:sz w:val="23"/>
          <w:szCs w:val="23"/>
        </w:rPr>
        <w:t>9</w:t>
      </w:r>
      <w:r w:rsidRPr="00ED34D9">
        <w:rPr>
          <w:sz w:val="23"/>
          <w:szCs w:val="23"/>
        </w:rPr>
        <w:t xml:space="preserve">, e-pasts: </w:t>
      </w:r>
      <w:hyperlink r:id="rId8" w:history="1">
        <w:r w:rsidR="00B172C4" w:rsidRPr="00ED34D9">
          <w:rPr>
            <w:rStyle w:val="Hyperlink"/>
            <w:sz w:val="23"/>
            <w:szCs w:val="23"/>
          </w:rPr>
          <w:t>jurijs.bartuls@daugavpils.lv</w:t>
        </w:r>
      </w:hyperlink>
      <w:r w:rsidRPr="00ED34D9">
        <w:rPr>
          <w:sz w:val="23"/>
          <w:szCs w:val="23"/>
        </w:rPr>
        <w:t>.</w:t>
      </w:r>
    </w:p>
    <w:p w14:paraId="5D097E18" w14:textId="6040B323"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Nolikumam atbilstošo piedāvājumu izvēles kritērijs:</w:t>
      </w:r>
      <w:r w:rsidR="00781C85">
        <w:rPr>
          <w:sz w:val="23"/>
          <w:szCs w:val="23"/>
        </w:rPr>
        <w:t xml:space="preserve"> </w:t>
      </w:r>
      <w:r w:rsidR="00781C85" w:rsidRPr="00781C85">
        <w:rPr>
          <w:b/>
          <w:sz w:val="23"/>
          <w:szCs w:val="23"/>
        </w:rPr>
        <w:t>vis</w:t>
      </w:r>
      <w:r w:rsidRPr="00781C85">
        <w:rPr>
          <w:b/>
          <w:sz w:val="23"/>
          <w:szCs w:val="23"/>
        </w:rPr>
        <w:t>z</w:t>
      </w:r>
      <w:r w:rsidRPr="00ED34D9">
        <w:rPr>
          <w:b/>
          <w:sz w:val="23"/>
          <w:szCs w:val="23"/>
        </w:rPr>
        <w:t>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1FAF5A12" w14:textId="77777777" w:rsidR="001A66E2" w:rsidRPr="00ED34D9"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01250E8A" w:rsidR="00C81D84" w:rsidRPr="00382B6B" w:rsidRDefault="00C81D84" w:rsidP="00382B6B">
      <w:pPr>
        <w:numPr>
          <w:ilvl w:val="0"/>
          <w:numId w:val="2"/>
        </w:numPr>
        <w:tabs>
          <w:tab w:val="clear" w:pos="570"/>
          <w:tab w:val="left" w:pos="0"/>
          <w:tab w:val="num" w:pos="1421"/>
        </w:tabs>
        <w:spacing w:after="80"/>
        <w:ind w:left="426" w:hanging="426"/>
        <w:jc w:val="both"/>
        <w:rPr>
          <w:sz w:val="23"/>
          <w:szCs w:val="23"/>
        </w:rPr>
      </w:pPr>
      <w:r w:rsidRPr="00382B6B">
        <w:rPr>
          <w:sz w:val="23"/>
          <w:szCs w:val="23"/>
        </w:rPr>
        <w:t xml:space="preserve">Iepirkuma priekšmets: </w:t>
      </w:r>
      <w:r w:rsidR="00382B6B" w:rsidRPr="00382B6B">
        <w:rPr>
          <w:b/>
          <w:sz w:val="23"/>
          <w:szCs w:val="23"/>
          <w:lang w:eastAsia="en-US"/>
        </w:rPr>
        <w:t>Kurināmā piegāde Daugavpils pilsētas 6. un 8. pirmsskolas izglītības iestādēm</w:t>
      </w:r>
      <w:r w:rsidR="00781C85" w:rsidRPr="00382B6B">
        <w:rPr>
          <w:b/>
          <w:sz w:val="23"/>
          <w:szCs w:val="23"/>
        </w:rPr>
        <w:t>,</w:t>
      </w:r>
      <w:r w:rsidRPr="00382B6B">
        <w:rPr>
          <w:rFonts w:eastAsia="Calibri"/>
          <w:bCs/>
          <w:sz w:val="23"/>
          <w:szCs w:val="23"/>
          <w:lang w:eastAsia="en-US"/>
        </w:rPr>
        <w:t xml:space="preserve"> </w:t>
      </w:r>
      <w:r w:rsidRPr="00382B6B">
        <w:rPr>
          <w:rFonts w:eastAsia="Calibri"/>
          <w:sz w:val="23"/>
          <w:szCs w:val="23"/>
          <w:lang w:eastAsia="en-US"/>
        </w:rPr>
        <w:t>atbilstoši tehniskajai specifikācijai un šī Nolikuma prasībām</w:t>
      </w:r>
      <w:r w:rsidRPr="00382B6B">
        <w:rPr>
          <w:sz w:val="23"/>
          <w:szCs w:val="23"/>
        </w:rPr>
        <w:t>.</w:t>
      </w:r>
      <w:r w:rsidRPr="00382B6B">
        <w:rPr>
          <w:bCs/>
          <w:sz w:val="23"/>
          <w:szCs w:val="23"/>
        </w:rPr>
        <w:t xml:space="preserve"> </w:t>
      </w:r>
    </w:p>
    <w:p w14:paraId="20294AC3" w14:textId="7DFF2037" w:rsidR="00E26EE2" w:rsidRPr="00013E30" w:rsidRDefault="003102E4" w:rsidP="00D11624">
      <w:pPr>
        <w:numPr>
          <w:ilvl w:val="0"/>
          <w:numId w:val="2"/>
        </w:numPr>
        <w:tabs>
          <w:tab w:val="left" w:pos="0"/>
        </w:tabs>
        <w:spacing w:after="120"/>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D11624" w:rsidRPr="00D11624">
        <w:rPr>
          <w:bCs/>
          <w:sz w:val="23"/>
          <w:szCs w:val="23"/>
        </w:rPr>
        <w:t>09</w:t>
      </w:r>
      <w:r w:rsidR="00B41247">
        <w:rPr>
          <w:bCs/>
          <w:sz w:val="23"/>
          <w:szCs w:val="23"/>
        </w:rPr>
        <w:t>113</w:t>
      </w:r>
      <w:r w:rsidR="00D11624" w:rsidRPr="00D11624">
        <w:rPr>
          <w:bCs/>
          <w:sz w:val="23"/>
          <w:szCs w:val="23"/>
        </w:rPr>
        <w:t>000-3</w:t>
      </w:r>
      <w:r w:rsidR="00D11624">
        <w:rPr>
          <w:bCs/>
          <w:sz w:val="23"/>
          <w:szCs w:val="23"/>
        </w:rPr>
        <w:t xml:space="preserve"> (cietais kurināmais) papildkodi: </w:t>
      </w:r>
      <w:r w:rsidR="00F51261" w:rsidRPr="00F51261">
        <w:rPr>
          <w:sz w:val="23"/>
          <w:szCs w:val="23"/>
        </w:rPr>
        <w:t>09111400-4</w:t>
      </w:r>
      <w:r w:rsidR="006C2809" w:rsidRPr="006C2809">
        <w:rPr>
          <w:sz w:val="23"/>
          <w:szCs w:val="23"/>
        </w:rPr>
        <w:t xml:space="preserve"> </w:t>
      </w:r>
      <w:r w:rsidRPr="00013E30">
        <w:rPr>
          <w:sz w:val="23"/>
          <w:szCs w:val="23"/>
        </w:rPr>
        <w:t>(</w:t>
      </w:r>
      <w:r w:rsidR="00F51261">
        <w:rPr>
          <w:sz w:val="23"/>
          <w:szCs w:val="23"/>
        </w:rPr>
        <w:t>koksnes kurināmais</w:t>
      </w:r>
      <w:r w:rsidRPr="00013E30">
        <w:rPr>
          <w:sz w:val="23"/>
          <w:szCs w:val="23"/>
        </w:rPr>
        <w:t>)</w:t>
      </w:r>
      <w:r w:rsidR="006C2809">
        <w:rPr>
          <w:sz w:val="23"/>
          <w:szCs w:val="23"/>
        </w:rPr>
        <w:t xml:space="preserve">, </w:t>
      </w:r>
      <w:r w:rsidR="00F51261" w:rsidRPr="00F51261">
        <w:rPr>
          <w:sz w:val="23"/>
          <w:szCs w:val="23"/>
        </w:rPr>
        <w:t>0911</w:t>
      </w:r>
      <w:r w:rsidR="00B41247">
        <w:rPr>
          <w:sz w:val="23"/>
          <w:szCs w:val="23"/>
        </w:rPr>
        <w:t>113</w:t>
      </w:r>
      <w:r w:rsidR="00F51261" w:rsidRPr="00F51261">
        <w:rPr>
          <w:sz w:val="23"/>
          <w:szCs w:val="23"/>
        </w:rPr>
        <w:t>0-1</w:t>
      </w:r>
      <w:r w:rsidR="00F51261">
        <w:rPr>
          <w:sz w:val="23"/>
          <w:szCs w:val="23"/>
        </w:rPr>
        <w:t xml:space="preserve"> (akmeņogles)</w:t>
      </w:r>
      <w:r w:rsidRPr="00013E30">
        <w:rPr>
          <w:sz w:val="23"/>
          <w:szCs w:val="23"/>
        </w:rPr>
        <w:t xml:space="preserve">. </w:t>
      </w:r>
    </w:p>
    <w:p w14:paraId="1C829E9F" w14:textId="416C31D5" w:rsidR="00A978CF"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w:t>
      </w:r>
      <w:r w:rsidR="00FD0B05">
        <w:rPr>
          <w:sz w:val="23"/>
          <w:szCs w:val="23"/>
        </w:rPr>
        <w:t xml:space="preserve">ir sadalīts šādās </w:t>
      </w:r>
      <w:r w:rsidR="00B41247">
        <w:rPr>
          <w:b/>
          <w:sz w:val="23"/>
          <w:szCs w:val="23"/>
        </w:rPr>
        <w:t>trijās</w:t>
      </w:r>
      <w:r w:rsidR="001B58D4" w:rsidRPr="00FD0B05">
        <w:rPr>
          <w:b/>
          <w:sz w:val="23"/>
          <w:szCs w:val="23"/>
        </w:rPr>
        <w:t xml:space="preserve"> daļās</w:t>
      </w:r>
      <w:r w:rsidR="00FD0B05" w:rsidRPr="00FD0B05">
        <w:rPr>
          <w:b/>
          <w:sz w:val="23"/>
          <w:szCs w:val="23"/>
        </w:rPr>
        <w:t>:</w:t>
      </w:r>
    </w:p>
    <w:p w14:paraId="27D908B3" w14:textId="6D317450" w:rsidR="00FD0B05" w:rsidRPr="00FD0B05" w:rsidRDefault="00FD0B05" w:rsidP="00F010F2">
      <w:pPr>
        <w:pStyle w:val="ListParagraph"/>
        <w:numPr>
          <w:ilvl w:val="1"/>
          <w:numId w:val="2"/>
        </w:numPr>
        <w:spacing w:after="120"/>
        <w:jc w:val="both"/>
        <w:rPr>
          <w:sz w:val="23"/>
          <w:szCs w:val="23"/>
        </w:rPr>
      </w:pPr>
      <w:r w:rsidRPr="00B63CB1">
        <w:rPr>
          <w:rFonts w:eastAsia="Calibri"/>
          <w:b/>
          <w:sz w:val="23"/>
          <w:szCs w:val="23"/>
          <w:lang w:eastAsia="en-US"/>
        </w:rPr>
        <w:t>1. DAĻA:</w:t>
      </w:r>
      <w:r>
        <w:rPr>
          <w:rFonts w:eastAsia="Calibri"/>
          <w:sz w:val="23"/>
          <w:szCs w:val="23"/>
          <w:lang w:eastAsia="en-US"/>
        </w:rPr>
        <w:t xml:space="preserve"> </w:t>
      </w:r>
      <w:r w:rsidR="00B63CB1" w:rsidRPr="00B63CB1">
        <w:rPr>
          <w:rFonts w:eastAsia="Calibri"/>
          <w:sz w:val="22"/>
          <w:szCs w:val="22"/>
          <w:lang w:eastAsia="en-US"/>
        </w:rPr>
        <w:t>Malkas piegāde Daugavpils pilsētas 6.pirmsskolas izglītības iestādei Ņekrasova ielā 7, Daugavpilī un  Daugavpils pilsētas 8.pirmsskolas izglītības iestādei Dobeles ielā 46, Daugavpilī</w:t>
      </w:r>
      <w:r w:rsidRPr="00FD0B05">
        <w:rPr>
          <w:rFonts w:eastAsia="Calibri"/>
          <w:sz w:val="23"/>
          <w:szCs w:val="23"/>
          <w:lang w:eastAsia="en-US"/>
        </w:rPr>
        <w:t>;</w:t>
      </w:r>
    </w:p>
    <w:p w14:paraId="2BE6DC44" w14:textId="794DC187" w:rsidR="00FD0B05" w:rsidRPr="00B63CB1" w:rsidRDefault="00FD0B05" w:rsidP="00F010F2">
      <w:pPr>
        <w:pStyle w:val="ListParagraph"/>
        <w:numPr>
          <w:ilvl w:val="1"/>
          <w:numId w:val="2"/>
        </w:numPr>
        <w:spacing w:after="120"/>
        <w:jc w:val="both"/>
        <w:rPr>
          <w:sz w:val="23"/>
          <w:szCs w:val="23"/>
        </w:rPr>
      </w:pPr>
      <w:r w:rsidRPr="00B63CB1">
        <w:rPr>
          <w:rFonts w:eastAsia="Calibri"/>
          <w:b/>
          <w:sz w:val="23"/>
          <w:szCs w:val="23"/>
          <w:lang w:eastAsia="en-US"/>
        </w:rPr>
        <w:t>2. DAĻA:</w:t>
      </w:r>
      <w:r>
        <w:rPr>
          <w:rFonts w:eastAsia="Calibri"/>
          <w:sz w:val="23"/>
          <w:szCs w:val="23"/>
          <w:lang w:eastAsia="en-US"/>
        </w:rPr>
        <w:t xml:space="preserve"> </w:t>
      </w:r>
      <w:r w:rsidR="00B63CB1" w:rsidRPr="00B63CB1">
        <w:rPr>
          <w:rFonts w:eastAsia="Calibri"/>
          <w:sz w:val="22"/>
          <w:szCs w:val="22"/>
          <w:lang w:eastAsia="en-US"/>
        </w:rPr>
        <w:t>Kokskaidu brikešu piegāde  Daugavpils pilsētas 8.pirmsskolas izglītības iestādei Dobeles ielā 46, Daugavpilī</w:t>
      </w:r>
      <w:r w:rsidR="00B63CB1">
        <w:rPr>
          <w:rFonts w:eastAsia="Calibri"/>
          <w:sz w:val="23"/>
          <w:szCs w:val="23"/>
          <w:lang w:eastAsia="en-US"/>
        </w:rPr>
        <w:t>;</w:t>
      </w:r>
    </w:p>
    <w:p w14:paraId="7011E366" w14:textId="74486032" w:rsidR="00B63CB1" w:rsidRPr="00B63CB1" w:rsidRDefault="00B63CB1" w:rsidP="00F010F2">
      <w:pPr>
        <w:pStyle w:val="ListParagraph"/>
        <w:numPr>
          <w:ilvl w:val="1"/>
          <w:numId w:val="2"/>
        </w:numPr>
        <w:spacing w:after="120"/>
        <w:jc w:val="both"/>
        <w:rPr>
          <w:sz w:val="23"/>
          <w:szCs w:val="23"/>
        </w:rPr>
      </w:pPr>
      <w:r w:rsidRPr="00B63CB1">
        <w:rPr>
          <w:rFonts w:eastAsia="Calibri"/>
          <w:b/>
          <w:sz w:val="23"/>
          <w:szCs w:val="23"/>
          <w:lang w:eastAsia="en-US"/>
        </w:rPr>
        <w:t>3</w:t>
      </w:r>
      <w:r w:rsidRPr="00B63CB1">
        <w:rPr>
          <w:b/>
          <w:sz w:val="23"/>
          <w:szCs w:val="23"/>
        </w:rPr>
        <w:t xml:space="preserve">.DAĻA: </w:t>
      </w:r>
      <w:r w:rsidRPr="00B63CB1">
        <w:rPr>
          <w:sz w:val="23"/>
          <w:szCs w:val="23"/>
        </w:rPr>
        <w:t>Ogļu piegāde Daugavpils pilsētas 6.pirmsskolas izglītības iestādei Ņekrasova ielā 7, Daugavpilī</w:t>
      </w:r>
      <w:r>
        <w:rPr>
          <w:sz w:val="23"/>
          <w:szCs w:val="23"/>
        </w:rPr>
        <w:t>.</w:t>
      </w:r>
    </w:p>
    <w:p w14:paraId="5B113232" w14:textId="52602223" w:rsidR="00D11624" w:rsidRPr="00D11624" w:rsidRDefault="00D11624" w:rsidP="00D11624">
      <w:pPr>
        <w:numPr>
          <w:ilvl w:val="0"/>
          <w:numId w:val="2"/>
        </w:numPr>
        <w:tabs>
          <w:tab w:val="left" w:pos="0"/>
          <w:tab w:val="left" w:pos="426"/>
        </w:tabs>
        <w:spacing w:after="80"/>
        <w:jc w:val="both"/>
        <w:rPr>
          <w:sz w:val="23"/>
          <w:szCs w:val="23"/>
        </w:rPr>
      </w:pPr>
      <w:r>
        <w:rPr>
          <w:sz w:val="23"/>
          <w:szCs w:val="23"/>
        </w:rPr>
        <w:t>Pretendents ir tiesīgs iesniegt piedāvājumu vienā, divās vai visās iepirkuma daļās.</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4FACBF3E"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CD764B">
        <w:rPr>
          <w:b/>
          <w:sz w:val="23"/>
          <w:szCs w:val="23"/>
        </w:rPr>
        <w:t>5</w:t>
      </w:r>
      <w:r w:rsidR="00342E05" w:rsidRPr="00013E30">
        <w:rPr>
          <w:b/>
          <w:sz w:val="23"/>
          <w:szCs w:val="23"/>
        </w:rPr>
        <w:t>.pielikumā</w:t>
      </w:r>
      <w:r w:rsidR="00C81D84" w:rsidRPr="00013E30">
        <w:rPr>
          <w:sz w:val="23"/>
          <w:szCs w:val="23"/>
        </w:rPr>
        <w:t xml:space="preserve">. </w:t>
      </w:r>
    </w:p>
    <w:p w14:paraId="6BFDE087" w14:textId="374C66DC"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894C07">
        <w:rPr>
          <w:b/>
          <w:sz w:val="23"/>
          <w:szCs w:val="23"/>
        </w:rPr>
        <w:t>12 mēnešu periodā</w:t>
      </w:r>
      <w:r w:rsidR="001F4D69" w:rsidRPr="00013E30">
        <w:rPr>
          <w:sz w:val="23"/>
          <w:szCs w:val="23"/>
        </w:rPr>
        <w:t xml:space="preserve"> </w:t>
      </w:r>
      <w:r w:rsidR="004C5008">
        <w:rPr>
          <w:sz w:val="23"/>
          <w:szCs w:val="23"/>
        </w:rPr>
        <w:t xml:space="preserve">no </w:t>
      </w:r>
      <w:r w:rsidR="001F4D69" w:rsidRPr="00013E30">
        <w:rPr>
          <w:sz w:val="23"/>
          <w:szCs w:val="23"/>
        </w:rPr>
        <w:t>līguma</w:t>
      </w:r>
      <w:r w:rsidR="004C5008">
        <w:rPr>
          <w:sz w:val="23"/>
          <w:szCs w:val="23"/>
        </w:rPr>
        <w:t xml:space="preserve"> spēkā stāšanās dienas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lastRenderedPageBreak/>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797A99">
      <w:pPr>
        <w:tabs>
          <w:tab w:val="left" w:pos="0"/>
        </w:tabs>
        <w:spacing w:before="240" w:after="240"/>
        <w:jc w:val="center"/>
        <w:rPr>
          <w:sz w:val="23"/>
          <w:szCs w:val="23"/>
        </w:rPr>
      </w:pPr>
      <w:r w:rsidRPr="00013E30">
        <w:rPr>
          <w:b/>
          <w:sz w:val="23"/>
          <w:szCs w:val="23"/>
        </w:rPr>
        <w:t>IV. Piedāvājumu iesniegšanas laiks un kārtība</w:t>
      </w:r>
    </w:p>
    <w:p w14:paraId="39969AA9" w14:textId="3FDD5D8D" w:rsidR="00CD1529"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781A3B1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A54493">
        <w:rPr>
          <w:b/>
          <w:bCs/>
          <w:noProof/>
          <w:sz w:val="23"/>
          <w:szCs w:val="23"/>
        </w:rPr>
        <w:t>25</w:t>
      </w:r>
      <w:r w:rsidR="00682E52">
        <w:rPr>
          <w:b/>
          <w:bCs/>
          <w:noProof/>
          <w:sz w:val="23"/>
          <w:szCs w:val="23"/>
        </w:rPr>
        <w:t>.septembrim</w:t>
      </w:r>
      <w:r w:rsidR="00A563F7" w:rsidRPr="00013E30">
        <w:rPr>
          <w:sz w:val="23"/>
          <w:szCs w:val="23"/>
        </w:rPr>
        <w:t xml:space="preserve">, </w:t>
      </w:r>
      <w:r w:rsidR="00A563F7" w:rsidRPr="00013E30">
        <w:rPr>
          <w:b/>
          <w:sz w:val="23"/>
          <w:szCs w:val="23"/>
        </w:rPr>
        <w:t>plkst.</w:t>
      </w:r>
      <w:r w:rsidR="00382B6B">
        <w:rPr>
          <w:b/>
          <w:sz w:val="23"/>
          <w:szCs w:val="23"/>
        </w:rPr>
        <w:t>1</w:t>
      </w:r>
      <w:r w:rsidR="00A54493">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3F4DE39F"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682E52">
        <w:rPr>
          <w:b/>
          <w:noProof/>
          <w:sz w:val="23"/>
          <w:szCs w:val="23"/>
        </w:rPr>
        <w:t>2</w:t>
      </w:r>
      <w:r w:rsidR="00A54493">
        <w:rPr>
          <w:b/>
          <w:noProof/>
          <w:sz w:val="23"/>
          <w:szCs w:val="23"/>
        </w:rPr>
        <w:t>5</w:t>
      </w:r>
      <w:r w:rsidR="00682E52">
        <w:rPr>
          <w:b/>
          <w:noProof/>
          <w:sz w:val="23"/>
          <w:szCs w:val="23"/>
        </w:rPr>
        <w:t>.septembrim</w:t>
      </w:r>
      <w:r w:rsidRPr="00013E30">
        <w:rPr>
          <w:b/>
          <w:noProof/>
          <w:sz w:val="23"/>
          <w:szCs w:val="23"/>
        </w:rPr>
        <w:t>, plkst</w:t>
      </w:r>
      <w:r w:rsidR="00623DC6" w:rsidRPr="00013E30">
        <w:rPr>
          <w:b/>
          <w:noProof/>
          <w:sz w:val="23"/>
          <w:szCs w:val="23"/>
        </w:rPr>
        <w:t>.</w:t>
      </w:r>
      <w:r w:rsidR="00CB0AD3" w:rsidRPr="00013E30">
        <w:rPr>
          <w:b/>
          <w:noProof/>
          <w:sz w:val="23"/>
          <w:szCs w:val="23"/>
        </w:rPr>
        <w:t>1</w:t>
      </w:r>
      <w:r w:rsidR="00A54493">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2ABA06BD" w14:textId="5C4161DB" w:rsidR="00CD1529" w:rsidRPr="00C80A1E" w:rsidRDefault="00CD1529" w:rsidP="00382B6B">
      <w:pPr>
        <w:jc w:val="center"/>
        <w:rPr>
          <w:b/>
          <w:sz w:val="23"/>
          <w:szCs w:val="23"/>
          <w:lang w:eastAsia="en-US"/>
        </w:rPr>
      </w:pPr>
      <w:r w:rsidRPr="00013E30">
        <w:rPr>
          <w:b/>
          <w:bCs/>
          <w:sz w:val="23"/>
          <w:szCs w:val="23"/>
        </w:rPr>
        <w:t>„</w:t>
      </w:r>
      <w:r w:rsidR="00382B6B" w:rsidRPr="00382B6B">
        <w:rPr>
          <w:b/>
          <w:sz w:val="23"/>
          <w:szCs w:val="23"/>
          <w:lang w:eastAsia="en-US"/>
        </w:rPr>
        <w:t>Kurināmā piegād</w:t>
      </w:r>
      <w:r w:rsidR="00382B6B">
        <w:rPr>
          <w:b/>
          <w:sz w:val="23"/>
          <w:szCs w:val="23"/>
          <w:lang w:eastAsia="en-US"/>
        </w:rPr>
        <w:t xml:space="preserve">e Daugavpils pilsētas 6. un 8. </w:t>
      </w:r>
      <w:r w:rsidR="00382B6B" w:rsidRPr="00382B6B">
        <w:rPr>
          <w:b/>
          <w:sz w:val="23"/>
          <w:szCs w:val="23"/>
          <w:lang w:eastAsia="en-US"/>
        </w:rPr>
        <w:t>pirmsskolas izglītības iestādēm</w:t>
      </w:r>
      <w:r w:rsidR="0053060A">
        <w:rPr>
          <w:b/>
          <w:sz w:val="23"/>
          <w:szCs w:val="23"/>
        </w:rPr>
        <w:t>”</w:t>
      </w:r>
    </w:p>
    <w:p w14:paraId="6D73A7B6" w14:textId="7B7A7CD6" w:rsidR="00CD1529" w:rsidRPr="00382B6B" w:rsidRDefault="00CD1529" w:rsidP="00382B6B">
      <w:pPr>
        <w:spacing w:after="120"/>
        <w:ind w:left="-142"/>
        <w:jc w:val="center"/>
        <w:rPr>
          <w:b/>
          <w:bCs/>
          <w:sz w:val="23"/>
          <w:szCs w:val="23"/>
        </w:rPr>
      </w:pPr>
      <w:r w:rsidRPr="00013E30">
        <w:rPr>
          <w:b/>
          <w:sz w:val="23"/>
          <w:szCs w:val="23"/>
        </w:rPr>
        <w:t xml:space="preserve">DPD </w:t>
      </w:r>
      <w:r w:rsidRPr="00013E30">
        <w:rPr>
          <w:b/>
          <w:bCs/>
          <w:sz w:val="23"/>
          <w:szCs w:val="23"/>
        </w:rPr>
        <w:t>2015/</w:t>
      </w:r>
      <w:r w:rsidR="0050353C">
        <w:rPr>
          <w:b/>
          <w:bCs/>
          <w:sz w:val="23"/>
          <w:szCs w:val="23"/>
        </w:rPr>
        <w:t>113</w:t>
      </w:r>
      <w:r w:rsidR="00382B6B">
        <w:rPr>
          <w:b/>
          <w:bCs/>
          <w:sz w:val="23"/>
          <w:szCs w:val="23"/>
        </w:rPr>
        <w:t xml:space="preserve">, </w:t>
      </w:r>
      <w:r w:rsidRPr="00013E30">
        <w:rPr>
          <w:b/>
          <w:sz w:val="23"/>
          <w:szCs w:val="23"/>
        </w:rPr>
        <w:t xml:space="preserve">neatvērt līdz </w:t>
      </w:r>
      <w:r w:rsidRPr="00013E30">
        <w:rPr>
          <w:b/>
          <w:bCs/>
          <w:sz w:val="23"/>
          <w:szCs w:val="23"/>
        </w:rPr>
        <w:t>2015</w:t>
      </w:r>
      <w:r w:rsidRPr="00013E30">
        <w:rPr>
          <w:b/>
          <w:sz w:val="23"/>
          <w:szCs w:val="23"/>
        </w:rPr>
        <w:t xml:space="preserve">.gada </w:t>
      </w:r>
      <w:r w:rsidR="00682E52">
        <w:rPr>
          <w:b/>
          <w:bCs/>
          <w:sz w:val="23"/>
          <w:szCs w:val="23"/>
        </w:rPr>
        <w:t>2</w:t>
      </w:r>
      <w:r w:rsidR="00A54493">
        <w:rPr>
          <w:b/>
          <w:bCs/>
          <w:sz w:val="23"/>
          <w:szCs w:val="23"/>
        </w:rPr>
        <w:t>5</w:t>
      </w:r>
      <w:r w:rsidR="00682E52">
        <w:rPr>
          <w:b/>
          <w:bCs/>
          <w:sz w:val="23"/>
          <w:szCs w:val="23"/>
        </w:rPr>
        <w:t>.septembrim</w:t>
      </w:r>
      <w:r w:rsidRPr="00013E30">
        <w:rPr>
          <w:b/>
          <w:sz w:val="23"/>
          <w:szCs w:val="23"/>
        </w:rPr>
        <w:t>, plkst.1</w:t>
      </w:r>
      <w:r w:rsidR="00A54493">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w:t>
      </w:r>
      <w:bookmarkStart w:id="1" w:name="_GoBack"/>
      <w:bookmarkEnd w:id="1"/>
      <w:r w:rsidR="004E705E" w:rsidRPr="00013E30">
        <w:rPr>
          <w:sz w:val="23"/>
          <w:szCs w:val="23"/>
        </w:rPr>
        <w:t>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265283">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Pr="00013E30" w:rsidRDefault="004E705E" w:rsidP="00CD1529">
      <w:pPr>
        <w:numPr>
          <w:ilvl w:val="1"/>
          <w:numId w:val="2"/>
        </w:numPr>
        <w:tabs>
          <w:tab w:val="left" w:pos="0"/>
          <w:tab w:val="num" w:pos="851"/>
        </w:tabs>
        <w:spacing w:after="80"/>
        <w:ind w:left="993" w:hanging="567"/>
        <w:jc w:val="both"/>
        <w:rPr>
          <w:sz w:val="23"/>
          <w:szCs w:val="23"/>
        </w:rPr>
      </w:pPr>
      <w:r w:rsidRPr="00013E30">
        <w:rPr>
          <w:sz w:val="23"/>
          <w:szCs w:val="23"/>
        </w:rPr>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4081677F" w14:textId="77777777" w:rsidR="00F47262" w:rsidRPr="00013E30" w:rsidRDefault="004E705E" w:rsidP="00F47262">
      <w:pPr>
        <w:numPr>
          <w:ilvl w:val="1"/>
          <w:numId w:val="2"/>
        </w:numPr>
        <w:tabs>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992BCD">
      <w:pPr>
        <w:numPr>
          <w:ilvl w:val="1"/>
          <w:numId w:val="2"/>
        </w:numPr>
        <w:tabs>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5B4730BE" w14:textId="1C9B50DE" w:rsidR="00CD764B" w:rsidRPr="00133F1A" w:rsidRDefault="00CD764B" w:rsidP="00CD764B">
      <w:pPr>
        <w:numPr>
          <w:ilvl w:val="1"/>
          <w:numId w:val="2"/>
        </w:numPr>
        <w:tabs>
          <w:tab w:val="clear" w:pos="1280"/>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w:t>
      </w:r>
      <w:r w:rsidR="00967997">
        <w:rPr>
          <w:sz w:val="23"/>
          <w:szCs w:val="23"/>
        </w:rPr>
        <w:t xml:space="preserve"> un izslēgšanas nosacījumiem,</w:t>
      </w:r>
      <w:r>
        <w:rPr>
          <w:sz w:val="23"/>
          <w:szCs w:val="23"/>
        </w:rPr>
        <w:t xml:space="preserve">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5525D91D" w14:textId="77777777" w:rsidR="00CD764B"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2807238D" w14:textId="08492CB8" w:rsidR="00CD764B"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7FC85533" w14:textId="27B20888" w:rsidR="00992BCD" w:rsidRPr="00013E30" w:rsidRDefault="00992BCD" w:rsidP="00992BCD">
      <w:pPr>
        <w:numPr>
          <w:ilvl w:val="0"/>
          <w:numId w:val="2"/>
        </w:numPr>
        <w:tabs>
          <w:tab w:val="clear" w:pos="570"/>
          <w:tab w:val="left" w:pos="0"/>
          <w:tab w:val="num" w:pos="426"/>
          <w:tab w:val="left" w:pos="851"/>
        </w:tabs>
        <w:spacing w:after="80"/>
        <w:jc w:val="both"/>
        <w:rPr>
          <w:sz w:val="23"/>
          <w:szCs w:val="23"/>
        </w:rPr>
      </w:pPr>
      <w:r>
        <w:rPr>
          <w:b/>
          <w:color w:val="000000"/>
          <w:sz w:val="23"/>
          <w:szCs w:val="23"/>
        </w:rPr>
        <w:t>Iesniedzamie piedāvājuma dokumenti:</w:t>
      </w:r>
    </w:p>
    <w:p w14:paraId="644165BD" w14:textId="5AFD7014" w:rsidR="00F47262" w:rsidRPr="00013E30" w:rsidRDefault="00742136" w:rsidP="00992BCD">
      <w:pPr>
        <w:numPr>
          <w:ilvl w:val="1"/>
          <w:numId w:val="2"/>
        </w:numPr>
        <w:tabs>
          <w:tab w:val="left" w:pos="0"/>
          <w:tab w:val="left" w:pos="851"/>
          <w:tab w:val="num" w:pos="993"/>
        </w:tabs>
        <w:spacing w:after="80"/>
        <w:ind w:left="99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1B3128">
        <w:rPr>
          <w:sz w:val="23"/>
          <w:szCs w:val="23"/>
        </w:rPr>
        <w:t>.</w:t>
      </w:r>
    </w:p>
    <w:p w14:paraId="39F94A8F" w14:textId="7BAD6A44" w:rsidR="00F47262" w:rsidRPr="00DF0031" w:rsidRDefault="00742136" w:rsidP="00992BCD">
      <w:pPr>
        <w:numPr>
          <w:ilvl w:val="1"/>
          <w:numId w:val="2"/>
        </w:numPr>
        <w:tabs>
          <w:tab w:val="left" w:pos="0"/>
          <w:tab w:val="left" w:pos="851"/>
          <w:tab w:val="num" w:pos="993"/>
        </w:tabs>
        <w:spacing w:after="80"/>
        <w:ind w:left="993"/>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w:t>
      </w:r>
      <w:r w:rsidR="00C920A9" w:rsidRPr="00013E30">
        <w:rPr>
          <w:sz w:val="23"/>
          <w:szCs w:val="23"/>
        </w:rPr>
        <w:t xml:space="preserve">atbilstoši  </w:t>
      </w:r>
      <w:r w:rsidR="00C920A9">
        <w:rPr>
          <w:sz w:val="23"/>
          <w:szCs w:val="23"/>
        </w:rPr>
        <w:t>nolikuma 4.pielikumam</w:t>
      </w:r>
      <w:r w:rsidR="00677B7D" w:rsidRPr="00013E30">
        <w:rPr>
          <w:sz w:val="23"/>
          <w:szCs w:val="23"/>
        </w:rPr>
        <w:t xml:space="preserve">,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0430ADDD" w14:textId="7A4546D0" w:rsidR="00DF0031" w:rsidRPr="00AE483C" w:rsidRDefault="00DF0031" w:rsidP="00992BCD">
      <w:pPr>
        <w:numPr>
          <w:ilvl w:val="0"/>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65DAFAD8"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CD764B">
        <w:rPr>
          <w:sz w:val="23"/>
          <w:szCs w:val="23"/>
        </w:rPr>
        <w:t xml:space="preserve"> panta noteiktajos gadījumos un kārtībā.</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D5BC23F" w14:textId="37F6ADDA" w:rsidR="005A3EF4" w:rsidRPr="00013E30" w:rsidRDefault="005A3EF4" w:rsidP="00F47262">
      <w:pPr>
        <w:numPr>
          <w:ilvl w:val="1"/>
          <w:numId w:val="2"/>
        </w:numPr>
        <w:tabs>
          <w:tab w:val="left" w:pos="0"/>
          <w:tab w:val="left" w:pos="851"/>
        </w:tabs>
        <w:spacing w:after="80"/>
        <w:jc w:val="both"/>
        <w:rPr>
          <w:sz w:val="23"/>
          <w:szCs w:val="23"/>
        </w:rPr>
      </w:pPr>
      <w:r>
        <w:rPr>
          <w:sz w:val="23"/>
          <w:szCs w:val="23"/>
        </w:rPr>
        <w:t>pretendenta piedāvājums atzīts par nepamatoti lētu;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lastRenderedPageBreak/>
        <w:t>VII. Piedāvājumu vērtēšanas kritēriji un lēmuma pieņemšana</w:t>
      </w:r>
    </w:p>
    <w:p w14:paraId="71C5EEB6" w14:textId="534EB932"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E12356" w:rsidRPr="00E12356">
        <w:rPr>
          <w:b/>
          <w:sz w:val="23"/>
          <w:szCs w:val="23"/>
        </w:rPr>
        <w:t>vis</w:t>
      </w:r>
      <w:r w:rsidRPr="00013E30">
        <w:rPr>
          <w:b/>
          <w:sz w:val="23"/>
          <w:szCs w:val="23"/>
        </w:rPr>
        <w:t>zemāko cenu</w:t>
      </w:r>
      <w:r w:rsidR="00A50747">
        <w:rPr>
          <w:b/>
          <w:sz w:val="23"/>
          <w:szCs w:val="23"/>
        </w:rPr>
        <w:t xml:space="preserve"> katrā iepirkuma daļā</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1CD6231D" w14:textId="3C7EC328" w:rsidR="00CD764B" w:rsidRDefault="00CD764B" w:rsidP="00275C3E">
      <w:pPr>
        <w:pStyle w:val="ListParagraph"/>
        <w:numPr>
          <w:ilvl w:val="1"/>
          <w:numId w:val="2"/>
        </w:numPr>
        <w:tabs>
          <w:tab w:val="left" w:pos="0"/>
          <w:tab w:val="left" w:pos="851"/>
          <w:tab w:val="num" w:pos="1134"/>
        </w:tabs>
        <w:spacing w:after="80"/>
        <w:ind w:left="1134" w:hanging="567"/>
        <w:jc w:val="both"/>
        <w:rPr>
          <w:sz w:val="23"/>
          <w:szCs w:val="23"/>
        </w:rPr>
      </w:pPr>
      <w:r w:rsidRPr="008E3501">
        <w:rPr>
          <w:sz w:val="23"/>
          <w:szCs w:val="23"/>
        </w:rPr>
        <w:t xml:space="preserve">Uzsākot vērtēšanu </w:t>
      </w:r>
      <w:r w:rsidRPr="008E3501">
        <w:rPr>
          <w:bCs/>
          <w:sz w:val="23"/>
          <w:szCs w:val="23"/>
        </w:rPr>
        <w:t xml:space="preserve">veiks pārbaudi vai piedāvājumus iesniegušajiem pretendentiem dienā kad paziņojums par plānoto līgumu publicēts Iepirkumu </w:t>
      </w:r>
      <w:r w:rsidRPr="008E3501">
        <w:rPr>
          <w:sz w:val="23"/>
          <w:szCs w:val="23"/>
        </w:rPr>
        <w:t>uzraudzības biroja mājaslapā internetā, bija nodokļu parādi un rīkosies Publisko iepirkumu likuma 8.</w:t>
      </w:r>
      <w:r w:rsidRPr="008E3501">
        <w:rPr>
          <w:sz w:val="23"/>
          <w:szCs w:val="23"/>
          <w:vertAlign w:val="superscript"/>
        </w:rPr>
        <w:t>2</w:t>
      </w:r>
      <w:r w:rsidRPr="008E3501">
        <w:rPr>
          <w:sz w:val="23"/>
          <w:szCs w:val="23"/>
        </w:rPr>
        <w:t xml:space="preserve"> panta astotajā daļā noteiktajā kārtībā</w:t>
      </w:r>
      <w:r>
        <w:rPr>
          <w:sz w:val="23"/>
          <w:szCs w:val="23"/>
        </w:rPr>
        <w:t>;</w:t>
      </w:r>
    </w:p>
    <w:p w14:paraId="423D5E19" w14:textId="77777777"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lastRenderedPageBreak/>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6135CFBF"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FB2376" w:rsidRPr="00FB2376">
        <w:rPr>
          <w:sz w:val="20"/>
        </w:rPr>
        <w:t>iepirkuma</w:t>
      </w:r>
      <w:r w:rsidR="00FB2376">
        <w:rPr>
          <w:b/>
          <w:sz w:val="20"/>
        </w:rPr>
        <w:t xml:space="preserve"> </w:t>
      </w:r>
      <w:r w:rsidR="00DA092D" w:rsidRPr="008C1E48">
        <w:rPr>
          <w:sz w:val="20"/>
        </w:rPr>
        <w:t>nolikumam</w:t>
      </w:r>
      <w:r w:rsidR="004E705E" w:rsidRPr="008C1E48">
        <w:rPr>
          <w:b/>
          <w:sz w:val="20"/>
        </w:rPr>
        <w:t xml:space="preserve"> </w:t>
      </w:r>
    </w:p>
    <w:p w14:paraId="2F396A8C" w14:textId="3FD8AF71" w:rsidR="004E705E" w:rsidRPr="000C11D0" w:rsidRDefault="00FB2376" w:rsidP="000C11D0">
      <w:pPr>
        <w:jc w:val="right"/>
        <w:rPr>
          <w:rFonts w:eastAsia="Calibri"/>
          <w:sz w:val="20"/>
          <w:szCs w:val="20"/>
          <w:lang w:eastAsia="en-US"/>
        </w:rPr>
      </w:pPr>
      <w:r>
        <w:rPr>
          <w:sz w:val="20"/>
          <w:szCs w:val="20"/>
        </w:rPr>
        <w:t>“</w:t>
      </w:r>
      <w:r w:rsidR="00265283" w:rsidRPr="00265283">
        <w:rPr>
          <w:sz w:val="20"/>
          <w:szCs w:val="20"/>
        </w:rPr>
        <w:t>Kurināmā piegāde Daugavpils pilsētas 6. un 8. pirmsskolas izglītības iestādēm</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B41247">
        <w:rPr>
          <w:bCs/>
          <w:sz w:val="20"/>
          <w:szCs w:val="20"/>
        </w:rPr>
        <w:t>113</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0AB4BAA2" w:rsidR="004E705E" w:rsidRPr="00FC69F5" w:rsidRDefault="004E705E" w:rsidP="00265283">
      <w:pPr>
        <w:numPr>
          <w:ilvl w:val="0"/>
          <w:numId w:val="3"/>
        </w:numPr>
        <w:tabs>
          <w:tab w:val="left" w:pos="0"/>
        </w:tabs>
        <w:suppressAutoHyphens w:val="0"/>
        <w:autoSpaceDE w:val="0"/>
        <w:autoSpaceDN w:val="0"/>
        <w:adjustRightInd w:val="0"/>
        <w:spacing w:after="80"/>
        <w:jc w:val="both"/>
        <w:rPr>
          <w:sz w:val="23"/>
          <w:szCs w:val="23"/>
          <w:lang w:eastAsia="en-US"/>
        </w:rPr>
      </w:pPr>
      <w:r w:rsidRPr="00FC69F5">
        <w:rPr>
          <w:sz w:val="23"/>
          <w:szCs w:val="23"/>
        </w:rPr>
        <w:t xml:space="preserve">Piesakās piedalīties iepirkumā </w:t>
      </w:r>
      <w:r w:rsidR="00490013" w:rsidRPr="00FC69F5">
        <w:rPr>
          <w:b/>
          <w:sz w:val="23"/>
          <w:szCs w:val="23"/>
        </w:rPr>
        <w:t>“</w:t>
      </w:r>
      <w:r w:rsidR="00265283" w:rsidRPr="00265283">
        <w:rPr>
          <w:b/>
          <w:sz w:val="23"/>
          <w:szCs w:val="23"/>
        </w:rPr>
        <w:t>Kurināmā piegāde Daugavpils pilsētas 6. un 8. pirmsskolas izglītības iestādēm</w:t>
      </w:r>
      <w:r w:rsidR="00FC69F5">
        <w:rPr>
          <w:b/>
          <w:sz w:val="23"/>
          <w:szCs w:val="23"/>
        </w:rPr>
        <w:t>”</w:t>
      </w:r>
      <w:r w:rsidRPr="00FC69F5">
        <w:rPr>
          <w:b/>
          <w:bCs/>
          <w:sz w:val="23"/>
          <w:szCs w:val="23"/>
        </w:rPr>
        <w:t>, identifikācijas numurs</w:t>
      </w:r>
      <w:r w:rsidRPr="00FC69F5">
        <w:rPr>
          <w:b/>
          <w:bCs/>
          <w:kern w:val="2"/>
          <w:sz w:val="23"/>
          <w:szCs w:val="23"/>
        </w:rPr>
        <w:t xml:space="preserve"> </w:t>
      </w:r>
      <w:r w:rsidRPr="00FC69F5">
        <w:rPr>
          <w:b/>
          <w:bCs/>
          <w:sz w:val="23"/>
          <w:szCs w:val="23"/>
        </w:rPr>
        <w:t xml:space="preserve">DPD </w:t>
      </w:r>
      <w:r w:rsidR="00D513AB" w:rsidRPr="00FC69F5">
        <w:rPr>
          <w:b/>
          <w:bCs/>
          <w:sz w:val="23"/>
          <w:szCs w:val="23"/>
        </w:rPr>
        <w:t>2015</w:t>
      </w:r>
      <w:r w:rsidR="0057038D" w:rsidRPr="00FC69F5">
        <w:rPr>
          <w:b/>
          <w:bCs/>
          <w:sz w:val="23"/>
          <w:szCs w:val="23"/>
        </w:rPr>
        <w:t>/</w:t>
      </w:r>
      <w:r w:rsidR="00B41247">
        <w:rPr>
          <w:b/>
          <w:bCs/>
          <w:sz w:val="23"/>
          <w:szCs w:val="23"/>
        </w:rPr>
        <w:t>113</w:t>
      </w:r>
      <w:r w:rsidRPr="00FC69F5">
        <w:rPr>
          <w:b/>
          <w:bCs/>
          <w:sz w:val="23"/>
          <w:szCs w:val="23"/>
        </w:rPr>
        <w:t xml:space="preserve">, </w:t>
      </w:r>
      <w:r w:rsidRPr="00FC69F5">
        <w:rPr>
          <w:sz w:val="23"/>
          <w:szCs w:val="23"/>
        </w:rPr>
        <w:t xml:space="preserve">piekrīt visiem Nolikuma nosacījumiem </w:t>
      </w:r>
      <w:r w:rsidRPr="00FC69F5">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0C93C1B"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E95351" w:rsidRPr="00FC69F5">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6E562C3B" w14:textId="77777777" w:rsidR="003D3325" w:rsidRDefault="003D3325">
      <w:pPr>
        <w:suppressAutoHyphens w:val="0"/>
        <w:rPr>
          <w:b/>
          <w:sz w:val="20"/>
        </w:rPr>
      </w:pPr>
      <w:r>
        <w:rPr>
          <w:b/>
          <w:sz w:val="20"/>
        </w:rPr>
        <w:br w:type="page"/>
      </w:r>
    </w:p>
    <w:p w14:paraId="65A34F6E" w14:textId="2AFAB09C" w:rsidR="00FB2376" w:rsidRPr="00FB2376" w:rsidRDefault="00FB2376" w:rsidP="00FB2376">
      <w:pPr>
        <w:suppressAutoHyphens w:val="0"/>
        <w:ind w:left="2880"/>
        <w:jc w:val="right"/>
        <w:rPr>
          <w:b/>
          <w:sz w:val="20"/>
        </w:rPr>
      </w:pPr>
      <w:r>
        <w:rPr>
          <w:b/>
          <w:sz w:val="20"/>
        </w:rPr>
        <w:lastRenderedPageBreak/>
        <w:t>2</w:t>
      </w:r>
      <w:r w:rsidRPr="00FB2376">
        <w:rPr>
          <w:b/>
          <w:sz w:val="20"/>
        </w:rPr>
        <w:t xml:space="preserve">.Pielikums </w:t>
      </w:r>
      <w:r w:rsidRPr="00FB2376">
        <w:rPr>
          <w:sz w:val="20"/>
        </w:rPr>
        <w:t>iepirkuma</w:t>
      </w:r>
      <w:r w:rsidRPr="00FB2376">
        <w:rPr>
          <w:b/>
          <w:sz w:val="20"/>
        </w:rPr>
        <w:t xml:space="preserve"> </w:t>
      </w:r>
      <w:r w:rsidRPr="00FB2376">
        <w:rPr>
          <w:sz w:val="20"/>
        </w:rPr>
        <w:t>nolikumam</w:t>
      </w:r>
      <w:r w:rsidRPr="00FB2376">
        <w:rPr>
          <w:b/>
          <w:sz w:val="20"/>
        </w:rPr>
        <w:t xml:space="preserve"> </w:t>
      </w:r>
    </w:p>
    <w:p w14:paraId="42CE1C5B" w14:textId="13125F34" w:rsidR="00847EBC" w:rsidRPr="007E3787" w:rsidRDefault="00FB2376" w:rsidP="00FB2376">
      <w:pPr>
        <w:pStyle w:val="Heading2"/>
        <w:rPr>
          <w:b w:val="0"/>
          <w:bCs w:val="0"/>
          <w:sz w:val="20"/>
          <w:szCs w:val="20"/>
        </w:rPr>
      </w:pPr>
      <w:r w:rsidRPr="00FB2376">
        <w:rPr>
          <w:b w:val="0"/>
          <w:bCs w:val="0"/>
          <w:sz w:val="20"/>
          <w:szCs w:val="20"/>
        </w:rPr>
        <w:t>“</w:t>
      </w:r>
      <w:r w:rsidR="00265283" w:rsidRPr="00265283">
        <w:rPr>
          <w:b w:val="0"/>
          <w:bCs w:val="0"/>
          <w:sz w:val="20"/>
          <w:szCs w:val="20"/>
        </w:rPr>
        <w:t>Kurināmā piegāde Daugavpils pilsētas 6. un 8. pirmsskolas izglītības iestādēm</w:t>
      </w:r>
      <w:r w:rsidRPr="00FB2376">
        <w:rPr>
          <w:b w:val="0"/>
          <w:bCs w:val="0"/>
          <w:sz w:val="20"/>
          <w:szCs w:val="20"/>
        </w:rPr>
        <w:t>”</w:t>
      </w:r>
      <w:r w:rsidRPr="00FB2376">
        <w:rPr>
          <w:b w:val="0"/>
          <w:sz w:val="20"/>
          <w:szCs w:val="20"/>
        </w:rPr>
        <w:br/>
        <w:t>Identifikācijas numurs DPD 2015/</w:t>
      </w:r>
      <w:r w:rsidR="00B41247">
        <w:rPr>
          <w:b w:val="0"/>
          <w:sz w:val="20"/>
          <w:szCs w:val="20"/>
        </w:rPr>
        <w:t>113</w:t>
      </w:r>
    </w:p>
    <w:p w14:paraId="690D1E1B" w14:textId="37C596D8" w:rsidR="00F2302F" w:rsidRPr="008C1E48" w:rsidRDefault="00F2302F" w:rsidP="00B95942">
      <w:pPr>
        <w:keepNext/>
        <w:jc w:val="right"/>
        <w:outlineLvl w:val="1"/>
        <w:rPr>
          <w:b/>
          <w:bCs/>
          <w:sz w:val="20"/>
          <w:szCs w:val="20"/>
        </w:rPr>
      </w:pPr>
    </w:p>
    <w:p w14:paraId="35263281" w14:textId="30EF820C" w:rsidR="00FB2376" w:rsidRPr="00FB2376" w:rsidRDefault="00FB2376" w:rsidP="00FB2376">
      <w:pPr>
        <w:suppressAutoHyphens w:val="0"/>
        <w:spacing w:before="40" w:after="40"/>
        <w:jc w:val="center"/>
        <w:rPr>
          <w:b/>
          <w:bCs/>
          <w:sz w:val="22"/>
          <w:szCs w:val="22"/>
          <w:lang w:eastAsia="en-US"/>
        </w:rPr>
      </w:pPr>
      <w:r w:rsidRPr="00FB2376">
        <w:rPr>
          <w:b/>
          <w:bCs/>
          <w:sz w:val="22"/>
          <w:szCs w:val="22"/>
          <w:lang w:eastAsia="en-US"/>
        </w:rPr>
        <w:t>TEHNISKĀ SPECIFIKĀCIJA</w:t>
      </w:r>
    </w:p>
    <w:p w14:paraId="567FC7BE" w14:textId="77777777" w:rsidR="003D3325" w:rsidRDefault="003D3325" w:rsidP="00FB2376">
      <w:pPr>
        <w:suppressAutoHyphens w:val="0"/>
        <w:ind w:left="2880"/>
        <w:jc w:val="right"/>
        <w:rPr>
          <w:b/>
          <w:sz w:val="20"/>
        </w:rPr>
      </w:pPr>
    </w:p>
    <w:p w14:paraId="7D4570C0" w14:textId="77777777" w:rsidR="006A520F" w:rsidRPr="006A520F" w:rsidRDefault="006A520F" w:rsidP="006A520F">
      <w:pPr>
        <w:suppressAutoHyphens w:val="0"/>
        <w:jc w:val="both"/>
        <w:rPr>
          <w:rFonts w:eastAsia="Calibri"/>
          <w:b/>
          <w:sz w:val="20"/>
          <w:szCs w:val="20"/>
          <w:lang w:eastAsia="en-US"/>
        </w:rPr>
      </w:pPr>
      <w:r w:rsidRPr="006A520F">
        <w:rPr>
          <w:rFonts w:eastAsia="Calibri"/>
          <w:b/>
          <w:sz w:val="20"/>
          <w:szCs w:val="20"/>
          <w:lang w:eastAsia="en-US"/>
        </w:rPr>
        <w:t>Daļa Nr.1 – Malkas piegāde Daugavpils pilsētas 6.pirmsskolas izglītības iestādei Ņekrasova ielā 7, Daugavpilī un  Daugavpils pilsētas 8.pirmsskolas izglītības iestādei Dobeles ielā 46, Daugavpilī:</w:t>
      </w:r>
    </w:p>
    <w:p w14:paraId="6C036CA9" w14:textId="77777777" w:rsidR="006A520F" w:rsidRPr="006A520F" w:rsidRDefault="006A520F" w:rsidP="006A520F">
      <w:pPr>
        <w:suppressAutoHyphens w:val="0"/>
        <w:ind w:left="360" w:hanging="360"/>
        <w:jc w:val="center"/>
        <w:rPr>
          <w:rFonts w:eastAsia="Calibri"/>
          <w:b/>
          <w:sz w:val="20"/>
          <w:szCs w:val="20"/>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3758"/>
        <w:gridCol w:w="3343"/>
      </w:tblGrid>
      <w:tr w:rsidR="006A520F" w:rsidRPr="00F52459" w14:paraId="7F6C1711" w14:textId="77777777" w:rsidTr="00F52459">
        <w:trPr>
          <w:trHeight w:val="357"/>
        </w:trPr>
        <w:tc>
          <w:tcPr>
            <w:tcW w:w="1177" w:type="pct"/>
            <w:tcBorders>
              <w:top w:val="single" w:sz="4" w:space="0" w:color="000000"/>
              <w:left w:val="single" w:sz="4" w:space="0" w:color="000000"/>
              <w:bottom w:val="single" w:sz="4" w:space="0" w:color="000000"/>
              <w:right w:val="single" w:sz="4" w:space="0" w:color="000000"/>
            </w:tcBorders>
            <w:vAlign w:val="center"/>
          </w:tcPr>
          <w:p w14:paraId="0D94E2F5" w14:textId="2E922C37" w:rsidR="006A520F" w:rsidRPr="00F52459" w:rsidRDefault="006A520F" w:rsidP="00F52459">
            <w:pPr>
              <w:suppressAutoHyphens w:val="0"/>
              <w:jc w:val="center"/>
              <w:rPr>
                <w:rFonts w:eastAsia="Calibri"/>
                <w:sz w:val="20"/>
                <w:szCs w:val="20"/>
                <w:lang w:eastAsia="en-US"/>
              </w:rPr>
            </w:pPr>
            <w:r w:rsidRPr="00F52459">
              <w:rPr>
                <w:rFonts w:eastAsia="Calibri"/>
                <w:sz w:val="20"/>
                <w:szCs w:val="20"/>
                <w:lang w:eastAsia="en-US"/>
              </w:rPr>
              <w:t>Preces nosaukums</w:t>
            </w:r>
          </w:p>
        </w:tc>
        <w:tc>
          <w:tcPr>
            <w:tcW w:w="2023" w:type="pct"/>
            <w:tcBorders>
              <w:top w:val="single" w:sz="4" w:space="0" w:color="000000"/>
              <w:left w:val="single" w:sz="4" w:space="0" w:color="000000"/>
              <w:bottom w:val="single" w:sz="4" w:space="0" w:color="000000"/>
              <w:right w:val="single" w:sz="4" w:space="0" w:color="auto"/>
            </w:tcBorders>
            <w:vAlign w:val="center"/>
            <w:hideMark/>
          </w:tcPr>
          <w:p w14:paraId="23D399FC" w14:textId="77777777" w:rsidR="006A520F" w:rsidRPr="00F52459" w:rsidRDefault="006A520F" w:rsidP="00F52459">
            <w:pPr>
              <w:suppressAutoHyphens w:val="0"/>
              <w:jc w:val="center"/>
              <w:rPr>
                <w:rFonts w:eastAsia="Calibri"/>
                <w:sz w:val="20"/>
                <w:szCs w:val="20"/>
                <w:lang w:eastAsia="en-US"/>
              </w:rPr>
            </w:pPr>
            <w:r w:rsidRPr="00F52459">
              <w:rPr>
                <w:rFonts w:eastAsia="Calibri"/>
                <w:sz w:val="20"/>
                <w:szCs w:val="20"/>
                <w:lang w:eastAsia="en-US"/>
              </w:rPr>
              <w:t>Kvalitātes nosacījumi</w:t>
            </w:r>
          </w:p>
        </w:tc>
        <w:tc>
          <w:tcPr>
            <w:tcW w:w="1800" w:type="pct"/>
            <w:tcBorders>
              <w:top w:val="single" w:sz="4" w:space="0" w:color="000000"/>
              <w:left w:val="single" w:sz="4" w:space="0" w:color="auto"/>
              <w:bottom w:val="single" w:sz="4" w:space="0" w:color="000000"/>
              <w:right w:val="single" w:sz="4" w:space="0" w:color="000000"/>
            </w:tcBorders>
            <w:vAlign w:val="center"/>
            <w:hideMark/>
          </w:tcPr>
          <w:p w14:paraId="07C72F3E" w14:textId="7FE68971" w:rsidR="006A520F" w:rsidRPr="00F52459" w:rsidRDefault="00F52459" w:rsidP="00F52459">
            <w:pPr>
              <w:suppressAutoHyphens w:val="0"/>
              <w:jc w:val="center"/>
              <w:rPr>
                <w:rFonts w:eastAsia="Calibri"/>
                <w:sz w:val="20"/>
                <w:szCs w:val="20"/>
                <w:lang w:eastAsia="en-US"/>
              </w:rPr>
            </w:pPr>
            <w:r>
              <w:rPr>
                <w:rFonts w:eastAsia="Calibri"/>
                <w:sz w:val="20"/>
                <w:szCs w:val="20"/>
                <w:lang w:eastAsia="en-US"/>
              </w:rPr>
              <w:t>Minimālās k</w:t>
            </w:r>
            <w:r w:rsidR="006A520F" w:rsidRPr="00F52459">
              <w:rPr>
                <w:rFonts w:eastAsia="Calibri"/>
                <w:sz w:val="20"/>
                <w:szCs w:val="20"/>
                <w:lang w:eastAsia="en-US"/>
              </w:rPr>
              <w:t>valitātes prasības</w:t>
            </w:r>
          </w:p>
        </w:tc>
      </w:tr>
      <w:tr w:rsidR="006A520F" w:rsidRPr="00F52459" w14:paraId="49929E59" w14:textId="77777777" w:rsidTr="006A520F">
        <w:trPr>
          <w:trHeight w:val="320"/>
        </w:trPr>
        <w:tc>
          <w:tcPr>
            <w:tcW w:w="1177" w:type="pct"/>
            <w:vMerge w:val="restart"/>
            <w:tcBorders>
              <w:top w:val="single" w:sz="4" w:space="0" w:color="000000"/>
              <w:left w:val="single" w:sz="4" w:space="0" w:color="000000"/>
              <w:bottom w:val="single" w:sz="4" w:space="0" w:color="auto"/>
              <w:right w:val="single" w:sz="4" w:space="0" w:color="000000"/>
            </w:tcBorders>
            <w:hideMark/>
          </w:tcPr>
          <w:p w14:paraId="70BDD432"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Malka</w:t>
            </w:r>
          </w:p>
        </w:tc>
        <w:tc>
          <w:tcPr>
            <w:tcW w:w="2023" w:type="pct"/>
            <w:tcBorders>
              <w:top w:val="single" w:sz="4" w:space="0" w:color="000000"/>
              <w:left w:val="single" w:sz="4" w:space="0" w:color="000000"/>
              <w:bottom w:val="single" w:sz="4" w:space="0" w:color="auto"/>
              <w:right w:val="single" w:sz="4" w:space="0" w:color="auto"/>
            </w:tcBorders>
            <w:vAlign w:val="center"/>
            <w:hideMark/>
          </w:tcPr>
          <w:p w14:paraId="3D826718"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Plānotais iegādes daudzums gadā</w:t>
            </w:r>
          </w:p>
        </w:tc>
        <w:tc>
          <w:tcPr>
            <w:tcW w:w="1800" w:type="pct"/>
            <w:tcBorders>
              <w:top w:val="single" w:sz="4" w:space="0" w:color="000000"/>
              <w:left w:val="single" w:sz="4" w:space="0" w:color="auto"/>
              <w:bottom w:val="single" w:sz="4" w:space="0" w:color="auto"/>
              <w:right w:val="single" w:sz="4" w:space="0" w:color="000000"/>
            </w:tcBorders>
            <w:vAlign w:val="center"/>
            <w:hideMark/>
          </w:tcPr>
          <w:p w14:paraId="4EB9D0F8"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38 m</w:t>
            </w:r>
            <w:r w:rsidRPr="00F52459">
              <w:rPr>
                <w:rFonts w:eastAsia="Calibri"/>
                <w:sz w:val="20"/>
                <w:szCs w:val="20"/>
                <w:vertAlign w:val="superscript"/>
                <w:lang w:eastAsia="en-US"/>
              </w:rPr>
              <w:t>3</w:t>
            </w:r>
          </w:p>
        </w:tc>
      </w:tr>
      <w:tr w:rsidR="006A520F" w:rsidRPr="00F52459" w14:paraId="21392E1D" w14:textId="77777777" w:rsidTr="006A520F">
        <w:trPr>
          <w:trHeight w:val="32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8D19786" w14:textId="77777777" w:rsidR="006A520F" w:rsidRPr="00F52459" w:rsidRDefault="006A520F" w:rsidP="00F52459">
            <w:pPr>
              <w:suppressAutoHyphens w:val="0"/>
              <w:rPr>
                <w:rFonts w:eastAsia="Calibri"/>
                <w:sz w:val="20"/>
                <w:szCs w:val="20"/>
                <w:lang w:eastAsia="en-US"/>
              </w:rPr>
            </w:pPr>
          </w:p>
        </w:tc>
        <w:tc>
          <w:tcPr>
            <w:tcW w:w="2023" w:type="pct"/>
            <w:tcBorders>
              <w:top w:val="single" w:sz="4" w:space="0" w:color="000000"/>
              <w:left w:val="single" w:sz="4" w:space="0" w:color="000000"/>
              <w:bottom w:val="single" w:sz="4" w:space="0" w:color="auto"/>
              <w:right w:val="single" w:sz="4" w:space="0" w:color="auto"/>
            </w:tcBorders>
            <w:hideMark/>
          </w:tcPr>
          <w:p w14:paraId="3BAEA554"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sausa</w:t>
            </w:r>
          </w:p>
        </w:tc>
        <w:tc>
          <w:tcPr>
            <w:tcW w:w="1800" w:type="pct"/>
            <w:tcBorders>
              <w:top w:val="single" w:sz="4" w:space="0" w:color="000000"/>
              <w:left w:val="single" w:sz="4" w:space="0" w:color="auto"/>
              <w:bottom w:val="single" w:sz="4" w:space="0" w:color="auto"/>
              <w:right w:val="single" w:sz="4" w:space="0" w:color="000000"/>
            </w:tcBorders>
            <w:hideMark/>
          </w:tcPr>
          <w:p w14:paraId="36096374"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mitrums līdz 20 %</w:t>
            </w:r>
          </w:p>
        </w:tc>
      </w:tr>
      <w:tr w:rsidR="006A520F" w:rsidRPr="00F52459" w14:paraId="79933BA1" w14:textId="77777777" w:rsidTr="006A520F">
        <w:trPr>
          <w:trHeight w:val="226"/>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9AAC143" w14:textId="77777777" w:rsidR="006A520F" w:rsidRPr="00F52459" w:rsidRDefault="006A520F" w:rsidP="00F52459">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16C5000F"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garums</w:t>
            </w:r>
          </w:p>
        </w:tc>
        <w:tc>
          <w:tcPr>
            <w:tcW w:w="1800" w:type="pct"/>
            <w:tcBorders>
              <w:top w:val="single" w:sz="4" w:space="0" w:color="auto"/>
              <w:left w:val="single" w:sz="4" w:space="0" w:color="auto"/>
              <w:bottom w:val="single" w:sz="4" w:space="0" w:color="auto"/>
              <w:right w:val="single" w:sz="4" w:space="0" w:color="000000"/>
            </w:tcBorders>
            <w:hideMark/>
          </w:tcPr>
          <w:p w14:paraId="1E9FF553"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30-35 cm</w:t>
            </w:r>
          </w:p>
        </w:tc>
      </w:tr>
      <w:tr w:rsidR="006A520F" w:rsidRPr="00F52459" w14:paraId="72FAAD4F" w14:textId="77777777" w:rsidTr="006A520F">
        <w:trPr>
          <w:trHeight w:val="26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0637E76" w14:textId="77777777" w:rsidR="006A520F" w:rsidRPr="00F52459" w:rsidRDefault="006A520F" w:rsidP="00F52459">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23F728CB"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diametrs</w:t>
            </w:r>
          </w:p>
        </w:tc>
        <w:tc>
          <w:tcPr>
            <w:tcW w:w="1800" w:type="pct"/>
            <w:tcBorders>
              <w:top w:val="single" w:sz="4" w:space="0" w:color="auto"/>
              <w:left w:val="single" w:sz="4" w:space="0" w:color="auto"/>
              <w:bottom w:val="single" w:sz="4" w:space="0" w:color="auto"/>
              <w:right w:val="single" w:sz="4" w:space="0" w:color="000000"/>
            </w:tcBorders>
            <w:hideMark/>
          </w:tcPr>
          <w:p w14:paraId="5BE4C8DD"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7-10 cm</w:t>
            </w:r>
          </w:p>
        </w:tc>
      </w:tr>
      <w:tr w:rsidR="006A520F" w:rsidRPr="00F52459" w14:paraId="1FA05292" w14:textId="77777777" w:rsidTr="006A520F">
        <w:trPr>
          <w:trHeight w:val="24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5D7A68A" w14:textId="77777777" w:rsidR="006A520F" w:rsidRPr="00F52459" w:rsidRDefault="006A520F" w:rsidP="00F52459">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0D1CB2E9"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Malkas tips</w:t>
            </w:r>
          </w:p>
        </w:tc>
        <w:tc>
          <w:tcPr>
            <w:tcW w:w="1800" w:type="pct"/>
            <w:tcBorders>
              <w:top w:val="single" w:sz="4" w:space="0" w:color="auto"/>
              <w:left w:val="single" w:sz="4" w:space="0" w:color="auto"/>
              <w:bottom w:val="single" w:sz="4" w:space="0" w:color="auto"/>
              <w:right w:val="single" w:sz="4" w:space="0" w:color="000000"/>
            </w:tcBorders>
            <w:hideMark/>
          </w:tcPr>
          <w:p w14:paraId="547ECD8C" w14:textId="24329595" w:rsidR="006A520F" w:rsidRPr="00F52459" w:rsidRDefault="00F52459" w:rsidP="004F0A26">
            <w:pPr>
              <w:suppressAutoHyphens w:val="0"/>
              <w:jc w:val="both"/>
              <w:rPr>
                <w:rFonts w:eastAsia="Calibri"/>
                <w:sz w:val="20"/>
                <w:szCs w:val="20"/>
                <w:lang w:eastAsia="en-US"/>
              </w:rPr>
            </w:pPr>
            <w:r>
              <w:rPr>
                <w:rFonts w:eastAsia="Calibri"/>
                <w:sz w:val="20"/>
                <w:szCs w:val="20"/>
                <w:lang w:eastAsia="en-US"/>
              </w:rPr>
              <w:t xml:space="preserve">Jaukta, </w:t>
            </w:r>
            <w:r w:rsidR="004F0A26">
              <w:rPr>
                <w:rFonts w:eastAsia="Calibri"/>
                <w:sz w:val="20"/>
                <w:szCs w:val="20"/>
                <w:lang w:eastAsia="en-US"/>
              </w:rPr>
              <w:t>i</w:t>
            </w:r>
            <w:r w:rsidR="006A520F" w:rsidRPr="00F52459">
              <w:rPr>
                <w:rFonts w:eastAsia="Calibri"/>
                <w:sz w:val="20"/>
                <w:szCs w:val="20"/>
                <w:lang w:eastAsia="en-US"/>
              </w:rPr>
              <w:t>zņemot apsi</w:t>
            </w:r>
          </w:p>
        </w:tc>
      </w:tr>
      <w:tr w:rsidR="006A520F" w:rsidRPr="00F52459" w14:paraId="782D71E4" w14:textId="77777777" w:rsidTr="00F52459">
        <w:trPr>
          <w:trHeight w:val="245"/>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48C754B" w14:textId="77777777" w:rsidR="006A520F" w:rsidRPr="00F52459" w:rsidRDefault="006A520F" w:rsidP="00F52459">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7B7C984E"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Minerālvielas, metāls, plastmasa</w:t>
            </w:r>
          </w:p>
        </w:tc>
        <w:tc>
          <w:tcPr>
            <w:tcW w:w="1800" w:type="pct"/>
            <w:tcBorders>
              <w:top w:val="single" w:sz="4" w:space="0" w:color="auto"/>
              <w:left w:val="single" w:sz="4" w:space="0" w:color="auto"/>
              <w:bottom w:val="single" w:sz="4" w:space="0" w:color="auto"/>
              <w:right w:val="single" w:sz="4" w:space="0" w:color="000000"/>
            </w:tcBorders>
            <w:hideMark/>
          </w:tcPr>
          <w:p w14:paraId="75EBF546"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Nav pieļaujams</w:t>
            </w:r>
          </w:p>
        </w:tc>
      </w:tr>
      <w:tr w:rsidR="006A520F" w:rsidRPr="00F52459" w14:paraId="6B6FAB52" w14:textId="77777777" w:rsidTr="006A520F">
        <w:trPr>
          <w:trHeight w:val="22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2773496" w14:textId="77777777" w:rsidR="006A520F" w:rsidRPr="00F52459" w:rsidRDefault="006A520F" w:rsidP="00F52459">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3229229A"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Līkumainība, zarainums %</w:t>
            </w:r>
          </w:p>
        </w:tc>
        <w:tc>
          <w:tcPr>
            <w:tcW w:w="1800" w:type="pct"/>
            <w:tcBorders>
              <w:top w:val="single" w:sz="4" w:space="0" w:color="auto"/>
              <w:left w:val="single" w:sz="4" w:space="0" w:color="auto"/>
              <w:bottom w:val="single" w:sz="4" w:space="0" w:color="auto"/>
              <w:right w:val="single" w:sz="4" w:space="0" w:color="000000"/>
            </w:tcBorders>
            <w:hideMark/>
          </w:tcPr>
          <w:p w14:paraId="6F214C0E"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Neierobežots</w:t>
            </w:r>
          </w:p>
        </w:tc>
      </w:tr>
      <w:tr w:rsidR="006A520F" w:rsidRPr="00F52459" w14:paraId="0A073C56" w14:textId="77777777" w:rsidTr="006A520F">
        <w:trPr>
          <w:trHeight w:val="297"/>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60C5AE8" w14:textId="77777777" w:rsidR="006A520F" w:rsidRPr="00F52459" w:rsidRDefault="006A520F" w:rsidP="00F52459">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000000"/>
              <w:right w:val="single" w:sz="4" w:space="0" w:color="auto"/>
            </w:tcBorders>
            <w:hideMark/>
          </w:tcPr>
          <w:p w14:paraId="13084256" w14:textId="77777777" w:rsidR="006A520F" w:rsidRPr="00F52459" w:rsidRDefault="006A520F" w:rsidP="00F52459">
            <w:pPr>
              <w:suppressAutoHyphens w:val="0"/>
              <w:rPr>
                <w:rFonts w:eastAsia="Calibri"/>
                <w:sz w:val="20"/>
                <w:szCs w:val="20"/>
                <w:lang w:eastAsia="en-US"/>
              </w:rPr>
            </w:pPr>
            <w:r w:rsidRPr="00F52459">
              <w:rPr>
                <w:rFonts w:eastAsia="Calibri"/>
                <w:sz w:val="20"/>
                <w:szCs w:val="20"/>
                <w:lang w:eastAsia="en-US"/>
              </w:rPr>
              <w:t>Piegādes apjoms vienā reizē</w:t>
            </w:r>
          </w:p>
        </w:tc>
        <w:tc>
          <w:tcPr>
            <w:tcW w:w="1800" w:type="pct"/>
            <w:tcBorders>
              <w:top w:val="single" w:sz="4" w:space="0" w:color="auto"/>
              <w:left w:val="single" w:sz="4" w:space="0" w:color="auto"/>
              <w:bottom w:val="single" w:sz="4" w:space="0" w:color="000000"/>
              <w:right w:val="single" w:sz="4" w:space="0" w:color="000000"/>
            </w:tcBorders>
            <w:hideMark/>
          </w:tcPr>
          <w:p w14:paraId="3EE59EBB" w14:textId="77777777" w:rsidR="006A520F" w:rsidRPr="00F52459" w:rsidRDefault="006A520F" w:rsidP="00F52459">
            <w:pPr>
              <w:suppressAutoHyphens w:val="0"/>
              <w:rPr>
                <w:rFonts w:eastAsia="Calibri"/>
                <w:sz w:val="20"/>
                <w:szCs w:val="20"/>
                <w:vertAlign w:val="superscript"/>
                <w:lang w:eastAsia="en-US"/>
              </w:rPr>
            </w:pPr>
            <w:r w:rsidRPr="00F52459">
              <w:rPr>
                <w:rFonts w:eastAsia="Calibri"/>
                <w:sz w:val="20"/>
                <w:szCs w:val="20"/>
                <w:lang w:eastAsia="en-US"/>
              </w:rPr>
              <w:t>Pēc pasūtījuma</w:t>
            </w:r>
          </w:p>
        </w:tc>
      </w:tr>
      <w:tr w:rsidR="006A520F" w:rsidRPr="00F52459" w14:paraId="25ECEEDB" w14:textId="77777777" w:rsidTr="006A520F">
        <w:trPr>
          <w:trHeight w:val="22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2A25EE5" w14:textId="77777777" w:rsidR="006A520F" w:rsidRPr="00F52459" w:rsidRDefault="006A520F" w:rsidP="00F52459">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3A1F651D"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Piegādes biežums</w:t>
            </w:r>
          </w:p>
        </w:tc>
        <w:tc>
          <w:tcPr>
            <w:tcW w:w="1800" w:type="pct"/>
            <w:tcBorders>
              <w:top w:val="single" w:sz="4" w:space="0" w:color="auto"/>
              <w:left w:val="single" w:sz="4" w:space="0" w:color="auto"/>
              <w:bottom w:val="single" w:sz="4" w:space="0" w:color="auto"/>
              <w:right w:val="single" w:sz="4" w:space="0" w:color="000000"/>
            </w:tcBorders>
            <w:hideMark/>
          </w:tcPr>
          <w:p w14:paraId="6176CEEB"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3 reizes mēnesī</w:t>
            </w:r>
          </w:p>
        </w:tc>
      </w:tr>
      <w:tr w:rsidR="006A520F" w:rsidRPr="00F52459" w14:paraId="1D999B6D" w14:textId="77777777" w:rsidTr="006A520F">
        <w:trPr>
          <w:trHeight w:val="245"/>
        </w:trPr>
        <w:tc>
          <w:tcPr>
            <w:tcW w:w="1177" w:type="pct"/>
            <w:vMerge w:val="restart"/>
            <w:tcBorders>
              <w:top w:val="single" w:sz="4" w:space="0" w:color="auto"/>
              <w:left w:val="single" w:sz="4" w:space="0" w:color="000000"/>
              <w:bottom w:val="single" w:sz="4" w:space="0" w:color="000000"/>
              <w:right w:val="single" w:sz="4" w:space="0" w:color="000000"/>
            </w:tcBorders>
            <w:vAlign w:val="center"/>
            <w:hideMark/>
          </w:tcPr>
          <w:p w14:paraId="0D94071A" w14:textId="77777777" w:rsidR="006A520F" w:rsidRPr="00F52459" w:rsidRDefault="006A520F" w:rsidP="00F52459">
            <w:pPr>
              <w:rPr>
                <w:rFonts w:eastAsia="Calibri"/>
                <w:sz w:val="20"/>
                <w:szCs w:val="20"/>
                <w:lang w:eastAsia="en-US"/>
              </w:rPr>
            </w:pPr>
          </w:p>
        </w:tc>
        <w:tc>
          <w:tcPr>
            <w:tcW w:w="2023" w:type="pct"/>
            <w:vMerge w:val="restart"/>
            <w:tcBorders>
              <w:top w:val="single" w:sz="4" w:space="0" w:color="auto"/>
              <w:left w:val="single" w:sz="4" w:space="0" w:color="000000"/>
              <w:bottom w:val="single" w:sz="4" w:space="0" w:color="000000"/>
              <w:right w:val="single" w:sz="4" w:space="0" w:color="auto"/>
            </w:tcBorders>
            <w:hideMark/>
          </w:tcPr>
          <w:p w14:paraId="02E12520"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Piegādes adrese</w:t>
            </w:r>
          </w:p>
        </w:tc>
        <w:tc>
          <w:tcPr>
            <w:tcW w:w="1800" w:type="pct"/>
            <w:tcBorders>
              <w:top w:val="single" w:sz="4" w:space="0" w:color="auto"/>
              <w:left w:val="single" w:sz="4" w:space="0" w:color="auto"/>
              <w:bottom w:val="single" w:sz="4" w:space="0" w:color="auto"/>
              <w:right w:val="single" w:sz="4" w:space="0" w:color="000000"/>
            </w:tcBorders>
            <w:hideMark/>
          </w:tcPr>
          <w:p w14:paraId="1259E457"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Dobeles iela 46, Daugavpils</w:t>
            </w:r>
          </w:p>
        </w:tc>
      </w:tr>
      <w:tr w:rsidR="006A520F" w:rsidRPr="00F52459" w14:paraId="406B7B03" w14:textId="77777777" w:rsidTr="006A520F">
        <w:trPr>
          <w:trHeight w:val="309"/>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8EC6975" w14:textId="77777777" w:rsidR="006A520F" w:rsidRPr="00F52459" w:rsidRDefault="006A520F" w:rsidP="00F52459">
            <w:pPr>
              <w:suppressAutoHyphens w:val="0"/>
              <w:rPr>
                <w:rFonts w:eastAsia="Calibri"/>
                <w:sz w:val="20"/>
                <w:szCs w:val="20"/>
                <w:lang w:eastAsia="en-US"/>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14:paraId="10968493" w14:textId="77777777" w:rsidR="006A520F" w:rsidRPr="00F52459" w:rsidRDefault="006A520F" w:rsidP="00F52459">
            <w:pPr>
              <w:suppressAutoHyphens w:val="0"/>
              <w:rPr>
                <w:rFonts w:eastAsia="Calibri"/>
                <w:sz w:val="20"/>
                <w:szCs w:val="20"/>
                <w:lang w:eastAsia="en-US"/>
              </w:rPr>
            </w:pPr>
          </w:p>
        </w:tc>
        <w:tc>
          <w:tcPr>
            <w:tcW w:w="1800" w:type="pct"/>
            <w:tcBorders>
              <w:top w:val="single" w:sz="4" w:space="0" w:color="auto"/>
              <w:left w:val="single" w:sz="4" w:space="0" w:color="auto"/>
              <w:bottom w:val="single" w:sz="4" w:space="0" w:color="000000"/>
              <w:right w:val="single" w:sz="4" w:space="0" w:color="000000"/>
            </w:tcBorders>
            <w:hideMark/>
          </w:tcPr>
          <w:p w14:paraId="7968B16C"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Ņekrasova iela 7, Daugavpils</w:t>
            </w:r>
          </w:p>
        </w:tc>
      </w:tr>
    </w:tbl>
    <w:p w14:paraId="765B08D0" w14:textId="77777777" w:rsidR="006A520F" w:rsidRPr="00F52459" w:rsidRDefault="006A520F" w:rsidP="00F52459">
      <w:pPr>
        <w:suppressAutoHyphens w:val="0"/>
        <w:ind w:left="360" w:hanging="360"/>
        <w:jc w:val="center"/>
        <w:rPr>
          <w:rFonts w:eastAsia="Calibri"/>
          <w:sz w:val="20"/>
          <w:szCs w:val="20"/>
          <w:lang w:eastAsia="en-US"/>
        </w:rPr>
      </w:pPr>
    </w:p>
    <w:p w14:paraId="1D6E14E4" w14:textId="77777777" w:rsidR="006A520F" w:rsidRPr="00F52459" w:rsidRDefault="006A520F" w:rsidP="00F52459">
      <w:pPr>
        <w:suppressAutoHyphens w:val="0"/>
        <w:jc w:val="both"/>
        <w:rPr>
          <w:rFonts w:eastAsia="Calibri"/>
          <w:b/>
          <w:sz w:val="20"/>
          <w:szCs w:val="20"/>
          <w:lang w:eastAsia="en-US"/>
        </w:rPr>
      </w:pPr>
      <w:r w:rsidRPr="00F52459">
        <w:rPr>
          <w:rFonts w:eastAsia="Calibri"/>
          <w:b/>
          <w:sz w:val="20"/>
          <w:szCs w:val="20"/>
          <w:lang w:eastAsia="en-US"/>
        </w:rPr>
        <w:t>Daļa Nr.2 – Kokskaidu brikešu piegāde  Daugavpils pilsētas 8.pirmsskolas izglītības iestādei Dobeles ielā 46, Daugavpilī:</w:t>
      </w:r>
    </w:p>
    <w:p w14:paraId="23243616" w14:textId="77777777" w:rsidR="006A520F" w:rsidRPr="00F52459" w:rsidRDefault="006A520F" w:rsidP="00F52459">
      <w:pPr>
        <w:suppressAutoHyphens w:val="0"/>
        <w:jc w:val="both"/>
        <w:rPr>
          <w:rFonts w:eastAsia="Calibri"/>
          <w:sz w:val="20"/>
          <w:szCs w:val="20"/>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3769"/>
        <w:gridCol w:w="3223"/>
      </w:tblGrid>
      <w:tr w:rsidR="006A520F" w:rsidRPr="00F52459" w14:paraId="713FCBCA" w14:textId="77777777" w:rsidTr="00F52459">
        <w:trPr>
          <w:trHeight w:val="504"/>
        </w:trPr>
        <w:tc>
          <w:tcPr>
            <w:tcW w:w="1236" w:type="pct"/>
            <w:tcBorders>
              <w:top w:val="single" w:sz="4" w:space="0" w:color="000000"/>
              <w:left w:val="single" w:sz="4" w:space="0" w:color="000000"/>
              <w:bottom w:val="single" w:sz="4" w:space="0" w:color="auto"/>
              <w:right w:val="single" w:sz="4" w:space="0" w:color="000000"/>
            </w:tcBorders>
            <w:vAlign w:val="center"/>
            <w:hideMark/>
          </w:tcPr>
          <w:p w14:paraId="3F3BB9DE" w14:textId="77777777" w:rsidR="006A520F" w:rsidRPr="00F52459" w:rsidRDefault="006A520F" w:rsidP="00F52459">
            <w:pPr>
              <w:suppressAutoHyphens w:val="0"/>
              <w:jc w:val="center"/>
              <w:rPr>
                <w:rFonts w:eastAsia="Calibri"/>
                <w:sz w:val="20"/>
                <w:szCs w:val="20"/>
                <w:lang w:eastAsia="en-US"/>
              </w:rPr>
            </w:pPr>
            <w:r w:rsidRPr="00F52459">
              <w:rPr>
                <w:rFonts w:eastAsia="Calibri"/>
                <w:sz w:val="20"/>
                <w:szCs w:val="20"/>
                <w:lang w:eastAsia="en-US"/>
              </w:rPr>
              <w:t>Preces nosaukums</w:t>
            </w:r>
          </w:p>
        </w:tc>
        <w:tc>
          <w:tcPr>
            <w:tcW w:w="2029" w:type="pct"/>
            <w:tcBorders>
              <w:top w:val="single" w:sz="4" w:space="0" w:color="000000"/>
              <w:left w:val="single" w:sz="4" w:space="0" w:color="000000"/>
              <w:bottom w:val="single" w:sz="4" w:space="0" w:color="auto"/>
              <w:right w:val="single" w:sz="4" w:space="0" w:color="auto"/>
            </w:tcBorders>
            <w:vAlign w:val="center"/>
            <w:hideMark/>
          </w:tcPr>
          <w:p w14:paraId="71564540" w14:textId="77777777" w:rsidR="006A520F" w:rsidRPr="00F52459" w:rsidRDefault="006A520F" w:rsidP="00F52459">
            <w:pPr>
              <w:suppressAutoHyphens w:val="0"/>
              <w:jc w:val="center"/>
              <w:rPr>
                <w:rFonts w:eastAsia="Calibri"/>
                <w:sz w:val="20"/>
                <w:szCs w:val="20"/>
                <w:lang w:eastAsia="en-US"/>
              </w:rPr>
            </w:pPr>
            <w:r w:rsidRPr="00F52459">
              <w:rPr>
                <w:rFonts w:eastAsia="Calibri"/>
                <w:sz w:val="20"/>
                <w:szCs w:val="20"/>
                <w:lang w:eastAsia="en-US"/>
              </w:rPr>
              <w:t>Kvalitātes nosacījumi</w:t>
            </w:r>
          </w:p>
        </w:tc>
        <w:tc>
          <w:tcPr>
            <w:tcW w:w="1735" w:type="pct"/>
            <w:tcBorders>
              <w:top w:val="single" w:sz="4" w:space="0" w:color="000000"/>
              <w:left w:val="single" w:sz="4" w:space="0" w:color="auto"/>
              <w:bottom w:val="single" w:sz="4" w:space="0" w:color="auto"/>
              <w:right w:val="single" w:sz="4" w:space="0" w:color="000000"/>
            </w:tcBorders>
            <w:vAlign w:val="center"/>
            <w:hideMark/>
          </w:tcPr>
          <w:p w14:paraId="15AB8CA8" w14:textId="4388D1E0" w:rsidR="006A520F" w:rsidRPr="00F52459" w:rsidRDefault="00F52459" w:rsidP="00F52459">
            <w:pPr>
              <w:suppressAutoHyphens w:val="0"/>
              <w:jc w:val="center"/>
              <w:rPr>
                <w:rFonts w:eastAsia="Calibri"/>
                <w:sz w:val="20"/>
                <w:szCs w:val="20"/>
                <w:lang w:eastAsia="en-US"/>
              </w:rPr>
            </w:pPr>
            <w:r>
              <w:rPr>
                <w:rFonts w:eastAsia="Calibri"/>
                <w:sz w:val="20"/>
                <w:szCs w:val="20"/>
                <w:lang w:eastAsia="en-US"/>
              </w:rPr>
              <w:t>Minimālās k</w:t>
            </w:r>
            <w:r w:rsidRPr="00F52459">
              <w:rPr>
                <w:rFonts w:eastAsia="Calibri"/>
                <w:sz w:val="20"/>
                <w:szCs w:val="20"/>
                <w:lang w:eastAsia="en-US"/>
              </w:rPr>
              <w:t>valitātes prasības</w:t>
            </w:r>
          </w:p>
        </w:tc>
      </w:tr>
      <w:tr w:rsidR="006A520F" w:rsidRPr="00F52459" w14:paraId="602DF5E3" w14:textId="77777777" w:rsidTr="006A520F">
        <w:trPr>
          <w:trHeight w:val="307"/>
        </w:trPr>
        <w:tc>
          <w:tcPr>
            <w:tcW w:w="1236" w:type="pct"/>
            <w:vMerge w:val="restart"/>
            <w:tcBorders>
              <w:top w:val="single" w:sz="4" w:space="0" w:color="auto"/>
              <w:left w:val="single" w:sz="4" w:space="0" w:color="000000"/>
              <w:bottom w:val="single" w:sz="4" w:space="0" w:color="auto"/>
              <w:right w:val="single" w:sz="4" w:space="0" w:color="000000"/>
            </w:tcBorders>
            <w:hideMark/>
          </w:tcPr>
          <w:p w14:paraId="3779FE84"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Kokskaidu briketes</w:t>
            </w:r>
          </w:p>
        </w:tc>
        <w:tc>
          <w:tcPr>
            <w:tcW w:w="2029" w:type="pct"/>
            <w:tcBorders>
              <w:top w:val="single" w:sz="4" w:space="0" w:color="auto"/>
              <w:left w:val="single" w:sz="4" w:space="0" w:color="000000"/>
              <w:bottom w:val="single" w:sz="4" w:space="0" w:color="auto"/>
              <w:right w:val="single" w:sz="4" w:space="0" w:color="auto"/>
            </w:tcBorders>
            <w:hideMark/>
          </w:tcPr>
          <w:p w14:paraId="5E25EACA"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Plānotais iegādes daudzums gadā</w:t>
            </w:r>
          </w:p>
        </w:tc>
        <w:tc>
          <w:tcPr>
            <w:tcW w:w="1735" w:type="pct"/>
            <w:tcBorders>
              <w:top w:val="single" w:sz="4" w:space="0" w:color="auto"/>
              <w:left w:val="single" w:sz="4" w:space="0" w:color="auto"/>
              <w:bottom w:val="single" w:sz="4" w:space="0" w:color="auto"/>
              <w:right w:val="single" w:sz="4" w:space="0" w:color="000000"/>
            </w:tcBorders>
            <w:hideMark/>
          </w:tcPr>
          <w:p w14:paraId="6FAD233E"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56 tonnas</w:t>
            </w:r>
          </w:p>
        </w:tc>
      </w:tr>
      <w:tr w:rsidR="006A520F" w:rsidRPr="00F52459" w14:paraId="18DCF174" w14:textId="77777777" w:rsidTr="006A520F">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5E3EE2C0" w14:textId="77777777" w:rsidR="006A520F" w:rsidRPr="00F52459" w:rsidRDefault="006A520F" w:rsidP="00F52459">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2D8DBF0F"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Mitrums</w:t>
            </w:r>
          </w:p>
        </w:tc>
        <w:tc>
          <w:tcPr>
            <w:tcW w:w="1735" w:type="pct"/>
            <w:tcBorders>
              <w:top w:val="single" w:sz="4" w:space="0" w:color="auto"/>
              <w:left w:val="single" w:sz="4" w:space="0" w:color="auto"/>
              <w:bottom w:val="single" w:sz="4" w:space="0" w:color="auto"/>
              <w:right w:val="single" w:sz="4" w:space="0" w:color="000000"/>
            </w:tcBorders>
            <w:hideMark/>
          </w:tcPr>
          <w:p w14:paraId="31E77E16"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no 0% līdz 5 %</w:t>
            </w:r>
          </w:p>
        </w:tc>
      </w:tr>
      <w:tr w:rsidR="006A520F" w:rsidRPr="00F52459" w14:paraId="1DD2A345" w14:textId="77777777" w:rsidTr="006A520F">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F27B259" w14:textId="77777777" w:rsidR="006A520F" w:rsidRPr="00F52459" w:rsidRDefault="006A520F" w:rsidP="00F52459">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60F1FDE9"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Siltumspēja</w:t>
            </w:r>
          </w:p>
        </w:tc>
        <w:tc>
          <w:tcPr>
            <w:tcW w:w="1735" w:type="pct"/>
            <w:tcBorders>
              <w:top w:val="single" w:sz="4" w:space="0" w:color="auto"/>
              <w:left w:val="single" w:sz="4" w:space="0" w:color="auto"/>
              <w:bottom w:val="single" w:sz="4" w:space="0" w:color="auto"/>
              <w:right w:val="single" w:sz="4" w:space="0" w:color="000000"/>
            </w:tcBorders>
            <w:hideMark/>
          </w:tcPr>
          <w:p w14:paraId="3EA6BDF8" w14:textId="1677596A" w:rsidR="006A520F" w:rsidRPr="00F52459" w:rsidRDefault="00403FD6" w:rsidP="00F52459">
            <w:pPr>
              <w:suppressAutoHyphens w:val="0"/>
              <w:jc w:val="both"/>
              <w:rPr>
                <w:rFonts w:eastAsia="Calibri"/>
                <w:sz w:val="20"/>
                <w:szCs w:val="20"/>
                <w:lang w:eastAsia="en-US"/>
              </w:rPr>
            </w:pPr>
            <w:r w:rsidRPr="00403FD6">
              <w:rPr>
                <w:rFonts w:eastAsia="Calibri"/>
                <w:sz w:val="20"/>
                <w:szCs w:val="20"/>
                <w:lang w:eastAsia="en-US"/>
              </w:rPr>
              <w:t>no 18 – 21 MJ/kg</w:t>
            </w:r>
          </w:p>
        </w:tc>
      </w:tr>
      <w:tr w:rsidR="006A520F" w:rsidRPr="00F52459" w14:paraId="633B2037" w14:textId="77777777" w:rsidTr="006A520F">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34CE4F2E" w14:textId="77777777" w:rsidR="006A520F" w:rsidRPr="00F52459" w:rsidRDefault="006A520F" w:rsidP="00F52459">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69C06BA1"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Pelnu saturs</w:t>
            </w:r>
          </w:p>
        </w:tc>
        <w:tc>
          <w:tcPr>
            <w:tcW w:w="1735" w:type="pct"/>
            <w:tcBorders>
              <w:top w:val="single" w:sz="4" w:space="0" w:color="auto"/>
              <w:left w:val="single" w:sz="4" w:space="0" w:color="auto"/>
              <w:bottom w:val="single" w:sz="4" w:space="0" w:color="auto"/>
              <w:right w:val="single" w:sz="4" w:space="0" w:color="000000"/>
            </w:tcBorders>
            <w:hideMark/>
          </w:tcPr>
          <w:p w14:paraId="15EDEA1D"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līdz 0,3%</w:t>
            </w:r>
          </w:p>
        </w:tc>
      </w:tr>
      <w:tr w:rsidR="006A520F" w:rsidRPr="00F52459" w14:paraId="3ABA62D0" w14:textId="77777777" w:rsidTr="006A520F">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E4FDB55" w14:textId="77777777" w:rsidR="006A520F" w:rsidRPr="00F52459" w:rsidRDefault="006A520F" w:rsidP="00F52459">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089E47AA"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Piegādes apjoms vienā reizē</w:t>
            </w:r>
          </w:p>
        </w:tc>
        <w:tc>
          <w:tcPr>
            <w:tcW w:w="1735" w:type="pct"/>
            <w:tcBorders>
              <w:top w:val="single" w:sz="4" w:space="0" w:color="auto"/>
              <w:left w:val="single" w:sz="4" w:space="0" w:color="auto"/>
              <w:bottom w:val="single" w:sz="4" w:space="0" w:color="auto"/>
              <w:right w:val="single" w:sz="4" w:space="0" w:color="000000"/>
            </w:tcBorders>
            <w:hideMark/>
          </w:tcPr>
          <w:p w14:paraId="3B2FFAEE"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Pēc pasūtījuma</w:t>
            </w:r>
          </w:p>
        </w:tc>
      </w:tr>
      <w:tr w:rsidR="006A520F" w:rsidRPr="00F52459" w14:paraId="063A3D30" w14:textId="77777777" w:rsidTr="006A520F">
        <w:trPr>
          <w:trHeight w:val="291"/>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1B6DA40D" w14:textId="77777777" w:rsidR="006A520F" w:rsidRPr="00F52459" w:rsidRDefault="006A520F" w:rsidP="00F52459">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583B3C12"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Piegādes biežums</w:t>
            </w:r>
          </w:p>
        </w:tc>
        <w:tc>
          <w:tcPr>
            <w:tcW w:w="1735" w:type="pct"/>
            <w:tcBorders>
              <w:top w:val="single" w:sz="4" w:space="0" w:color="auto"/>
              <w:left w:val="single" w:sz="4" w:space="0" w:color="auto"/>
              <w:bottom w:val="single" w:sz="4" w:space="0" w:color="auto"/>
              <w:right w:val="single" w:sz="4" w:space="0" w:color="000000"/>
            </w:tcBorders>
            <w:hideMark/>
          </w:tcPr>
          <w:p w14:paraId="737C64F7"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3 reizes mēnesī</w:t>
            </w:r>
          </w:p>
        </w:tc>
      </w:tr>
      <w:tr w:rsidR="006A520F" w:rsidRPr="00F52459" w14:paraId="5503A27F" w14:textId="77777777" w:rsidTr="006A520F">
        <w:trPr>
          <w:trHeight w:val="298"/>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34A0BD2" w14:textId="77777777" w:rsidR="006A520F" w:rsidRPr="00F52459" w:rsidRDefault="006A520F" w:rsidP="00F52459">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4AB41F4D"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Piegādes adrese</w:t>
            </w:r>
          </w:p>
        </w:tc>
        <w:tc>
          <w:tcPr>
            <w:tcW w:w="1735" w:type="pct"/>
            <w:tcBorders>
              <w:top w:val="single" w:sz="4" w:space="0" w:color="auto"/>
              <w:left w:val="single" w:sz="4" w:space="0" w:color="auto"/>
              <w:bottom w:val="single" w:sz="4" w:space="0" w:color="auto"/>
              <w:right w:val="single" w:sz="4" w:space="0" w:color="000000"/>
            </w:tcBorders>
            <w:hideMark/>
          </w:tcPr>
          <w:p w14:paraId="7B21A6A9"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Dobeles iela 46, Daugavpils</w:t>
            </w:r>
          </w:p>
        </w:tc>
      </w:tr>
    </w:tbl>
    <w:p w14:paraId="077DBAC8" w14:textId="77777777" w:rsidR="006A520F" w:rsidRPr="00F52459" w:rsidRDefault="006A520F" w:rsidP="00F52459">
      <w:pPr>
        <w:suppressAutoHyphens w:val="0"/>
        <w:ind w:left="720"/>
        <w:jc w:val="both"/>
        <w:rPr>
          <w:rFonts w:eastAsia="Calibri"/>
          <w:sz w:val="20"/>
          <w:szCs w:val="20"/>
          <w:lang w:eastAsia="en-US"/>
        </w:rPr>
      </w:pPr>
    </w:p>
    <w:p w14:paraId="7D73398F" w14:textId="77777777" w:rsidR="006A520F" w:rsidRPr="00F52459" w:rsidRDefault="006A520F" w:rsidP="00F52459">
      <w:pPr>
        <w:suppressAutoHyphens w:val="0"/>
        <w:jc w:val="both"/>
        <w:rPr>
          <w:rFonts w:eastAsia="Calibri"/>
          <w:b/>
          <w:sz w:val="20"/>
          <w:szCs w:val="20"/>
          <w:lang w:eastAsia="en-US"/>
        </w:rPr>
      </w:pPr>
      <w:r w:rsidRPr="00F52459">
        <w:rPr>
          <w:rFonts w:eastAsia="Calibri"/>
          <w:b/>
          <w:sz w:val="20"/>
          <w:szCs w:val="20"/>
          <w:lang w:eastAsia="en-US"/>
        </w:rPr>
        <w:t xml:space="preserve">Daļa Nr.3 – Ogļu piegāde Daugavpils pilsētas 6.pirmsskolas izglītības iestādei Ņekrasova ielā 7, Daugavpilī </w:t>
      </w:r>
    </w:p>
    <w:p w14:paraId="487417E9" w14:textId="77777777" w:rsidR="006A520F" w:rsidRPr="00F52459" w:rsidRDefault="006A520F" w:rsidP="00F52459">
      <w:pPr>
        <w:suppressAutoHyphens w:val="0"/>
        <w:ind w:left="360" w:hanging="360"/>
        <w:jc w:val="center"/>
        <w:rPr>
          <w:rFonts w:eastAsia="Calibri"/>
          <w:b/>
          <w:sz w:val="20"/>
          <w:szCs w:val="20"/>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3737"/>
        <w:gridCol w:w="3234"/>
      </w:tblGrid>
      <w:tr w:rsidR="006A520F" w:rsidRPr="00F52459" w14:paraId="42B7D164" w14:textId="77777777" w:rsidTr="00F52459">
        <w:trPr>
          <w:trHeight w:val="504"/>
        </w:trPr>
        <w:tc>
          <w:tcPr>
            <w:tcW w:w="1247" w:type="pct"/>
            <w:tcBorders>
              <w:top w:val="single" w:sz="4" w:space="0" w:color="000000"/>
              <w:left w:val="single" w:sz="4" w:space="0" w:color="000000"/>
              <w:bottom w:val="single" w:sz="4" w:space="0" w:color="auto"/>
              <w:right w:val="single" w:sz="4" w:space="0" w:color="000000"/>
            </w:tcBorders>
            <w:vAlign w:val="center"/>
            <w:hideMark/>
          </w:tcPr>
          <w:p w14:paraId="28C63451" w14:textId="77777777" w:rsidR="006A520F" w:rsidRPr="00F52459" w:rsidRDefault="006A520F" w:rsidP="00F52459">
            <w:pPr>
              <w:suppressAutoHyphens w:val="0"/>
              <w:jc w:val="center"/>
              <w:rPr>
                <w:rFonts w:eastAsia="Calibri"/>
                <w:sz w:val="20"/>
                <w:szCs w:val="20"/>
                <w:lang w:eastAsia="en-US"/>
              </w:rPr>
            </w:pPr>
            <w:r w:rsidRPr="00F52459">
              <w:rPr>
                <w:rFonts w:eastAsia="Calibri"/>
                <w:sz w:val="20"/>
                <w:szCs w:val="20"/>
                <w:lang w:eastAsia="en-US"/>
              </w:rPr>
              <w:t>Preces nosaukums</w:t>
            </w:r>
          </w:p>
        </w:tc>
        <w:tc>
          <w:tcPr>
            <w:tcW w:w="2012" w:type="pct"/>
            <w:tcBorders>
              <w:top w:val="single" w:sz="4" w:space="0" w:color="000000"/>
              <w:left w:val="single" w:sz="4" w:space="0" w:color="000000"/>
              <w:bottom w:val="single" w:sz="4" w:space="0" w:color="auto"/>
              <w:right w:val="single" w:sz="4" w:space="0" w:color="auto"/>
            </w:tcBorders>
            <w:vAlign w:val="center"/>
            <w:hideMark/>
          </w:tcPr>
          <w:p w14:paraId="56D1C5C4" w14:textId="77777777" w:rsidR="006A520F" w:rsidRPr="00F52459" w:rsidRDefault="006A520F" w:rsidP="00F52459">
            <w:pPr>
              <w:suppressAutoHyphens w:val="0"/>
              <w:jc w:val="center"/>
              <w:rPr>
                <w:rFonts w:eastAsia="Calibri"/>
                <w:sz w:val="20"/>
                <w:szCs w:val="20"/>
                <w:lang w:eastAsia="en-US"/>
              </w:rPr>
            </w:pPr>
            <w:r w:rsidRPr="00F52459">
              <w:rPr>
                <w:rFonts w:eastAsia="Calibri"/>
                <w:sz w:val="20"/>
                <w:szCs w:val="20"/>
                <w:lang w:eastAsia="en-US"/>
              </w:rPr>
              <w:t>Kvalitātes nosacījumi</w:t>
            </w:r>
          </w:p>
        </w:tc>
        <w:tc>
          <w:tcPr>
            <w:tcW w:w="1741" w:type="pct"/>
            <w:tcBorders>
              <w:top w:val="single" w:sz="4" w:space="0" w:color="000000"/>
              <w:left w:val="single" w:sz="4" w:space="0" w:color="auto"/>
              <w:bottom w:val="single" w:sz="4" w:space="0" w:color="auto"/>
              <w:right w:val="single" w:sz="4" w:space="0" w:color="000000"/>
            </w:tcBorders>
            <w:vAlign w:val="center"/>
            <w:hideMark/>
          </w:tcPr>
          <w:p w14:paraId="489CCED6" w14:textId="56D7C44A" w:rsidR="006A520F" w:rsidRPr="00F52459" w:rsidRDefault="00F52459" w:rsidP="00F52459">
            <w:pPr>
              <w:suppressAutoHyphens w:val="0"/>
              <w:jc w:val="center"/>
              <w:rPr>
                <w:rFonts w:eastAsia="Calibri"/>
                <w:sz w:val="20"/>
                <w:szCs w:val="20"/>
                <w:lang w:eastAsia="en-US"/>
              </w:rPr>
            </w:pPr>
            <w:r>
              <w:rPr>
                <w:rFonts w:eastAsia="Calibri"/>
                <w:sz w:val="20"/>
                <w:szCs w:val="20"/>
                <w:lang w:eastAsia="en-US"/>
              </w:rPr>
              <w:t>Minimālās k</w:t>
            </w:r>
            <w:r w:rsidRPr="00F52459">
              <w:rPr>
                <w:rFonts w:eastAsia="Calibri"/>
                <w:sz w:val="20"/>
                <w:szCs w:val="20"/>
                <w:lang w:eastAsia="en-US"/>
              </w:rPr>
              <w:t>valitātes prasības</w:t>
            </w:r>
          </w:p>
        </w:tc>
      </w:tr>
      <w:tr w:rsidR="006A520F" w:rsidRPr="00F52459" w14:paraId="72EDCF33" w14:textId="77777777" w:rsidTr="006A520F">
        <w:trPr>
          <w:trHeight w:val="339"/>
        </w:trPr>
        <w:tc>
          <w:tcPr>
            <w:tcW w:w="1247" w:type="pct"/>
            <w:vMerge w:val="restart"/>
            <w:tcBorders>
              <w:top w:val="single" w:sz="4" w:space="0" w:color="auto"/>
              <w:left w:val="single" w:sz="4" w:space="0" w:color="000000"/>
              <w:bottom w:val="single" w:sz="4" w:space="0" w:color="auto"/>
              <w:right w:val="single" w:sz="4" w:space="0" w:color="000000"/>
            </w:tcBorders>
            <w:hideMark/>
          </w:tcPr>
          <w:p w14:paraId="20E8C784"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Ogles beramās</w:t>
            </w:r>
          </w:p>
        </w:tc>
        <w:tc>
          <w:tcPr>
            <w:tcW w:w="2012" w:type="pct"/>
            <w:tcBorders>
              <w:top w:val="single" w:sz="4" w:space="0" w:color="auto"/>
              <w:left w:val="single" w:sz="4" w:space="0" w:color="000000"/>
              <w:bottom w:val="single" w:sz="4" w:space="0" w:color="auto"/>
              <w:right w:val="single" w:sz="4" w:space="0" w:color="auto"/>
            </w:tcBorders>
            <w:hideMark/>
          </w:tcPr>
          <w:p w14:paraId="1D3AD2CB"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Plānotais minimālais iegādes daudzums</w:t>
            </w:r>
          </w:p>
        </w:tc>
        <w:tc>
          <w:tcPr>
            <w:tcW w:w="1741" w:type="pct"/>
            <w:tcBorders>
              <w:top w:val="single" w:sz="4" w:space="0" w:color="auto"/>
              <w:left w:val="single" w:sz="4" w:space="0" w:color="auto"/>
              <w:bottom w:val="single" w:sz="4" w:space="0" w:color="auto"/>
              <w:right w:val="single" w:sz="4" w:space="0" w:color="000000"/>
            </w:tcBorders>
            <w:hideMark/>
          </w:tcPr>
          <w:p w14:paraId="74B5864B"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14 tonnas</w:t>
            </w:r>
          </w:p>
        </w:tc>
      </w:tr>
      <w:tr w:rsidR="006A520F" w:rsidRPr="00F52459" w14:paraId="502EACC5" w14:textId="77777777" w:rsidTr="006A520F">
        <w:trPr>
          <w:trHeight w:val="329"/>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2832BD5B" w14:textId="77777777" w:rsidR="006A520F" w:rsidRPr="00F52459" w:rsidRDefault="006A520F" w:rsidP="00F52459">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3D972034"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Frakcija</w:t>
            </w:r>
          </w:p>
        </w:tc>
        <w:tc>
          <w:tcPr>
            <w:tcW w:w="1741" w:type="pct"/>
            <w:tcBorders>
              <w:top w:val="single" w:sz="4" w:space="0" w:color="auto"/>
              <w:left w:val="single" w:sz="4" w:space="0" w:color="auto"/>
              <w:bottom w:val="single" w:sz="4" w:space="0" w:color="auto"/>
              <w:right w:val="single" w:sz="4" w:space="0" w:color="000000"/>
            </w:tcBorders>
            <w:hideMark/>
          </w:tcPr>
          <w:p w14:paraId="69BB440E"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300 mm</w:t>
            </w:r>
          </w:p>
        </w:tc>
      </w:tr>
      <w:tr w:rsidR="006A520F" w:rsidRPr="00F52459" w14:paraId="6CB58FF7" w14:textId="77777777" w:rsidTr="006A520F">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29A6D9AF" w14:textId="77777777" w:rsidR="006A520F" w:rsidRPr="00F52459" w:rsidRDefault="006A520F" w:rsidP="00F52459">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00F9D96F"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Siltumspēja</w:t>
            </w:r>
          </w:p>
        </w:tc>
        <w:tc>
          <w:tcPr>
            <w:tcW w:w="1741" w:type="pct"/>
            <w:tcBorders>
              <w:top w:val="single" w:sz="4" w:space="0" w:color="auto"/>
              <w:left w:val="single" w:sz="4" w:space="0" w:color="auto"/>
              <w:bottom w:val="single" w:sz="4" w:space="0" w:color="auto"/>
              <w:right w:val="single" w:sz="4" w:space="0" w:color="000000"/>
            </w:tcBorders>
            <w:hideMark/>
          </w:tcPr>
          <w:p w14:paraId="0C17160C" w14:textId="4B8662C4" w:rsidR="006A520F" w:rsidRPr="00F52459" w:rsidRDefault="00403FD6" w:rsidP="00F52459">
            <w:pPr>
              <w:suppressAutoHyphens w:val="0"/>
              <w:jc w:val="both"/>
              <w:rPr>
                <w:rFonts w:eastAsia="Calibri"/>
                <w:sz w:val="20"/>
                <w:szCs w:val="20"/>
                <w:lang w:eastAsia="en-US"/>
              </w:rPr>
            </w:pPr>
            <w:r w:rsidRPr="00403FD6">
              <w:rPr>
                <w:rFonts w:eastAsia="Calibri"/>
                <w:sz w:val="20"/>
                <w:szCs w:val="20"/>
                <w:lang w:eastAsia="en-US"/>
              </w:rPr>
              <w:t>no 25 līdz 30 MJ/kg</w:t>
            </w:r>
          </w:p>
        </w:tc>
      </w:tr>
      <w:tr w:rsidR="006A520F" w:rsidRPr="00F52459" w14:paraId="515207ED" w14:textId="77777777" w:rsidTr="006A520F">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C60F89F" w14:textId="77777777" w:rsidR="006A520F" w:rsidRPr="00F52459" w:rsidRDefault="006A520F" w:rsidP="00F52459">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7F2EAD9F"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Pelnu saturs</w:t>
            </w:r>
          </w:p>
        </w:tc>
        <w:tc>
          <w:tcPr>
            <w:tcW w:w="1741" w:type="pct"/>
            <w:tcBorders>
              <w:top w:val="single" w:sz="4" w:space="0" w:color="auto"/>
              <w:left w:val="single" w:sz="4" w:space="0" w:color="auto"/>
              <w:bottom w:val="single" w:sz="4" w:space="0" w:color="auto"/>
              <w:right w:val="single" w:sz="4" w:space="0" w:color="000000"/>
            </w:tcBorders>
            <w:hideMark/>
          </w:tcPr>
          <w:p w14:paraId="3CC7A001"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Līdz 30 %</w:t>
            </w:r>
          </w:p>
        </w:tc>
      </w:tr>
      <w:tr w:rsidR="006A520F" w:rsidRPr="00F52459" w14:paraId="2C44F199" w14:textId="77777777" w:rsidTr="006A520F">
        <w:trPr>
          <w:trHeight w:val="291"/>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5306E677" w14:textId="77777777" w:rsidR="006A520F" w:rsidRPr="00F52459" w:rsidRDefault="006A520F" w:rsidP="00F52459">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4AC43520"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Piegādes apjoms vienā reizē</w:t>
            </w:r>
          </w:p>
        </w:tc>
        <w:tc>
          <w:tcPr>
            <w:tcW w:w="1741" w:type="pct"/>
            <w:tcBorders>
              <w:top w:val="single" w:sz="4" w:space="0" w:color="auto"/>
              <w:left w:val="single" w:sz="4" w:space="0" w:color="auto"/>
              <w:bottom w:val="single" w:sz="4" w:space="0" w:color="auto"/>
              <w:right w:val="single" w:sz="4" w:space="0" w:color="000000"/>
            </w:tcBorders>
            <w:hideMark/>
          </w:tcPr>
          <w:p w14:paraId="6436FAEB"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Pēc pasūtījuma</w:t>
            </w:r>
          </w:p>
        </w:tc>
      </w:tr>
      <w:tr w:rsidR="006A520F" w:rsidRPr="00F52459" w14:paraId="0660EE81" w14:textId="77777777" w:rsidTr="006A520F">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BF54775" w14:textId="77777777" w:rsidR="006A520F" w:rsidRPr="00F52459" w:rsidRDefault="006A520F" w:rsidP="00F52459">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3BC33B48"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Piegādes biežums</w:t>
            </w:r>
          </w:p>
        </w:tc>
        <w:tc>
          <w:tcPr>
            <w:tcW w:w="1741" w:type="pct"/>
            <w:tcBorders>
              <w:top w:val="single" w:sz="4" w:space="0" w:color="auto"/>
              <w:left w:val="single" w:sz="4" w:space="0" w:color="auto"/>
              <w:bottom w:val="single" w:sz="4" w:space="0" w:color="auto"/>
              <w:right w:val="single" w:sz="4" w:space="0" w:color="000000"/>
            </w:tcBorders>
            <w:hideMark/>
          </w:tcPr>
          <w:p w14:paraId="4BC602A9"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3 reizes mēnesī</w:t>
            </w:r>
          </w:p>
        </w:tc>
      </w:tr>
      <w:tr w:rsidR="006A520F" w:rsidRPr="006A520F" w14:paraId="7AEBD579" w14:textId="77777777" w:rsidTr="006A520F">
        <w:trPr>
          <w:trHeight w:val="305"/>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FAA8DEC" w14:textId="77777777" w:rsidR="006A520F" w:rsidRPr="00F52459" w:rsidRDefault="006A520F" w:rsidP="00F52459">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5D138660" w14:textId="77777777" w:rsidR="006A520F" w:rsidRPr="00F52459" w:rsidRDefault="006A520F" w:rsidP="00F52459">
            <w:pPr>
              <w:suppressAutoHyphens w:val="0"/>
              <w:jc w:val="both"/>
              <w:rPr>
                <w:rFonts w:eastAsia="Calibri"/>
                <w:sz w:val="20"/>
                <w:szCs w:val="20"/>
                <w:lang w:eastAsia="en-US"/>
              </w:rPr>
            </w:pPr>
            <w:r w:rsidRPr="00F52459">
              <w:rPr>
                <w:rFonts w:eastAsia="Calibri"/>
                <w:sz w:val="20"/>
                <w:szCs w:val="20"/>
                <w:lang w:eastAsia="en-US"/>
              </w:rPr>
              <w:t>Piegādes adrese</w:t>
            </w:r>
          </w:p>
        </w:tc>
        <w:tc>
          <w:tcPr>
            <w:tcW w:w="1741" w:type="pct"/>
            <w:tcBorders>
              <w:top w:val="single" w:sz="4" w:space="0" w:color="auto"/>
              <w:left w:val="single" w:sz="4" w:space="0" w:color="auto"/>
              <w:bottom w:val="single" w:sz="4" w:space="0" w:color="auto"/>
              <w:right w:val="single" w:sz="4" w:space="0" w:color="000000"/>
            </w:tcBorders>
            <w:hideMark/>
          </w:tcPr>
          <w:p w14:paraId="51170371" w14:textId="77777777" w:rsidR="006A520F" w:rsidRPr="006A520F" w:rsidRDefault="006A520F" w:rsidP="00F52459">
            <w:pPr>
              <w:suppressAutoHyphens w:val="0"/>
              <w:rPr>
                <w:rFonts w:eastAsia="Calibri"/>
                <w:sz w:val="20"/>
                <w:szCs w:val="20"/>
                <w:lang w:eastAsia="en-US"/>
              </w:rPr>
            </w:pPr>
            <w:r w:rsidRPr="00F52459">
              <w:rPr>
                <w:rFonts w:eastAsia="Calibri"/>
                <w:sz w:val="20"/>
                <w:szCs w:val="20"/>
                <w:lang w:eastAsia="en-US"/>
              </w:rPr>
              <w:t>Ņekrasova iela 7, Daugavpils</w:t>
            </w:r>
          </w:p>
        </w:tc>
      </w:tr>
    </w:tbl>
    <w:p w14:paraId="3E0C088D" w14:textId="77777777" w:rsidR="00B270B8" w:rsidRDefault="00B270B8" w:rsidP="00B270B8">
      <w:pPr>
        <w:suppressAutoHyphens w:val="0"/>
        <w:rPr>
          <w:sz w:val="20"/>
          <w:szCs w:val="20"/>
        </w:rPr>
      </w:pPr>
    </w:p>
    <w:p w14:paraId="0413AF9B" w14:textId="6B71AB13" w:rsidR="006C68A1" w:rsidRPr="00B270B8" w:rsidRDefault="007D1640" w:rsidP="00B270B8">
      <w:pPr>
        <w:suppressAutoHyphens w:val="0"/>
        <w:rPr>
          <w:b/>
          <w:sz w:val="22"/>
          <w:szCs w:val="22"/>
        </w:rPr>
      </w:pPr>
      <w:r w:rsidRPr="00B270B8">
        <w:rPr>
          <w:sz w:val="22"/>
          <w:szCs w:val="22"/>
        </w:rPr>
        <w:t>Būvinženieris</w:t>
      </w:r>
      <w:r w:rsidR="006C68A1" w:rsidRPr="00B270B8">
        <w:rPr>
          <w:color w:val="000000"/>
          <w:sz w:val="22"/>
          <w:szCs w:val="22"/>
        </w:rPr>
        <w:tab/>
      </w:r>
      <w:r w:rsidR="006C68A1" w:rsidRPr="00B270B8">
        <w:rPr>
          <w:color w:val="000000"/>
          <w:sz w:val="22"/>
          <w:szCs w:val="22"/>
        </w:rPr>
        <w:tab/>
      </w:r>
      <w:r w:rsidR="006C68A1" w:rsidRPr="00B270B8">
        <w:rPr>
          <w:color w:val="000000"/>
          <w:sz w:val="22"/>
          <w:szCs w:val="22"/>
        </w:rPr>
        <w:tab/>
      </w:r>
      <w:r w:rsidR="006C68A1" w:rsidRPr="00B270B8">
        <w:rPr>
          <w:color w:val="000000"/>
          <w:sz w:val="22"/>
          <w:szCs w:val="22"/>
        </w:rPr>
        <w:tab/>
      </w:r>
      <w:r w:rsidR="006C68A1" w:rsidRPr="00B270B8">
        <w:rPr>
          <w:color w:val="000000"/>
          <w:sz w:val="22"/>
          <w:szCs w:val="22"/>
        </w:rPr>
        <w:tab/>
      </w:r>
      <w:r w:rsidR="006C68A1" w:rsidRPr="00B270B8">
        <w:rPr>
          <w:color w:val="000000"/>
          <w:sz w:val="22"/>
          <w:szCs w:val="22"/>
        </w:rPr>
        <w:tab/>
      </w:r>
      <w:r w:rsidR="006C68A1" w:rsidRPr="00B270B8">
        <w:rPr>
          <w:color w:val="000000"/>
          <w:sz w:val="22"/>
          <w:szCs w:val="22"/>
        </w:rPr>
        <w:tab/>
      </w:r>
      <w:r w:rsidR="006C68A1" w:rsidRPr="00B270B8">
        <w:rPr>
          <w:color w:val="000000"/>
          <w:sz w:val="22"/>
          <w:szCs w:val="22"/>
        </w:rPr>
        <w:tab/>
      </w:r>
      <w:r w:rsidR="006C68A1" w:rsidRPr="00B270B8">
        <w:rPr>
          <w:color w:val="000000"/>
          <w:sz w:val="22"/>
          <w:szCs w:val="22"/>
        </w:rPr>
        <w:tab/>
      </w:r>
      <w:r w:rsidR="006C68A1" w:rsidRPr="00B270B8">
        <w:rPr>
          <w:color w:val="000000"/>
          <w:sz w:val="22"/>
          <w:szCs w:val="22"/>
        </w:rPr>
        <w:tab/>
      </w:r>
      <w:r w:rsidRPr="00B270B8">
        <w:rPr>
          <w:color w:val="000000"/>
          <w:sz w:val="22"/>
          <w:szCs w:val="22"/>
        </w:rPr>
        <w:t>V.Kalniņš</w:t>
      </w:r>
      <w:r w:rsidR="006C68A1" w:rsidRPr="00B270B8">
        <w:rPr>
          <w:b/>
          <w:sz w:val="22"/>
          <w:szCs w:val="22"/>
        </w:rPr>
        <w:t xml:space="preserve"> </w:t>
      </w:r>
    </w:p>
    <w:p w14:paraId="12CF00A9" w14:textId="45BFA2CB" w:rsidR="003D3325" w:rsidRPr="003D3325" w:rsidRDefault="003D3325" w:rsidP="00F04FE5">
      <w:pPr>
        <w:suppressAutoHyphens w:val="0"/>
        <w:jc w:val="right"/>
        <w:rPr>
          <w:b/>
          <w:sz w:val="20"/>
        </w:rPr>
      </w:pPr>
      <w:r>
        <w:rPr>
          <w:b/>
          <w:sz w:val="20"/>
        </w:rPr>
        <w:br w:type="page"/>
      </w:r>
      <w:r>
        <w:rPr>
          <w:b/>
          <w:sz w:val="20"/>
        </w:rPr>
        <w:lastRenderedPageBreak/>
        <w:t>3</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7FCEE7E0" w14:textId="6857333B" w:rsidR="00E64CF1" w:rsidRPr="008C1E48" w:rsidRDefault="003D3325" w:rsidP="003D3325">
      <w:pPr>
        <w:pStyle w:val="Heading2"/>
        <w:rPr>
          <w:sz w:val="20"/>
          <w:szCs w:val="20"/>
        </w:rPr>
      </w:pPr>
      <w:r w:rsidRPr="003D3325">
        <w:rPr>
          <w:b w:val="0"/>
          <w:bCs w:val="0"/>
          <w:sz w:val="20"/>
          <w:szCs w:val="20"/>
        </w:rPr>
        <w:t>“Kurināmā piegāde Daugavpils pilsētas 6. un 8. pirmsskolas izglītības iestādēm”</w:t>
      </w:r>
      <w:r w:rsidRPr="003D3325">
        <w:rPr>
          <w:b w:val="0"/>
          <w:bCs w:val="0"/>
          <w:sz w:val="20"/>
          <w:szCs w:val="20"/>
        </w:rPr>
        <w:br/>
        <w:t>Identifikācijas numurs DPD 2015/</w:t>
      </w:r>
      <w:r w:rsidR="00B41247">
        <w:rPr>
          <w:b w:val="0"/>
          <w:bCs w:val="0"/>
          <w:sz w:val="20"/>
          <w:szCs w:val="20"/>
        </w:rPr>
        <w:t>113</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6FB9D63B" w:rsidR="00134228" w:rsidRPr="00B07728" w:rsidRDefault="002A4667" w:rsidP="00134228">
      <w:pPr>
        <w:jc w:val="both"/>
        <w:rPr>
          <w:sz w:val="23"/>
          <w:szCs w:val="23"/>
        </w:rPr>
      </w:pPr>
      <w:r w:rsidRPr="00B07728">
        <w:rPr>
          <w:sz w:val="23"/>
          <w:szCs w:val="23"/>
        </w:rPr>
        <w:t xml:space="preserve">Daugavpilī, </w:t>
      </w:r>
      <w:r w:rsidR="00E55227">
        <w:rPr>
          <w:sz w:val="23"/>
          <w:szCs w:val="23"/>
        </w:rPr>
        <w:t>2015.gada ____.septembrī</w:t>
      </w:r>
    </w:p>
    <w:p w14:paraId="567EFE72" w14:textId="77777777" w:rsidR="00134228" w:rsidRPr="00B07728" w:rsidRDefault="00134228" w:rsidP="00134228">
      <w:pPr>
        <w:jc w:val="both"/>
        <w:rPr>
          <w:sz w:val="23"/>
          <w:szCs w:val="23"/>
        </w:rPr>
      </w:pPr>
    </w:p>
    <w:p w14:paraId="4AA72B53" w14:textId="068A4E04" w:rsidR="0039679E" w:rsidRPr="003B74AF" w:rsidRDefault="00134228" w:rsidP="00FB2376">
      <w:pPr>
        <w:tabs>
          <w:tab w:val="left" w:pos="-114"/>
          <w:tab w:val="left" w:pos="-57"/>
        </w:tabs>
        <w:spacing w:after="120"/>
        <w:jc w:val="both"/>
        <w:rPr>
          <w:sz w:val="23"/>
          <w:szCs w:val="23"/>
          <w:lang w:eastAsia="en-US"/>
        </w:rPr>
      </w:pPr>
      <w:r w:rsidRPr="00B07728">
        <w:rPr>
          <w:sz w:val="23"/>
          <w:szCs w:val="23"/>
        </w:rPr>
        <w:tab/>
      </w:r>
      <w:r w:rsidRPr="003B74AF">
        <w:rPr>
          <w:sz w:val="23"/>
          <w:szCs w:val="23"/>
        </w:rPr>
        <w:t xml:space="preserve">Iepazinušies ar </w:t>
      </w:r>
      <w:r w:rsidR="00943AE2">
        <w:rPr>
          <w:sz w:val="23"/>
          <w:szCs w:val="23"/>
        </w:rPr>
        <w:t xml:space="preserve">iepirkuma </w:t>
      </w:r>
      <w:r w:rsidRPr="003B74AF">
        <w:rPr>
          <w:sz w:val="23"/>
          <w:szCs w:val="23"/>
        </w:rPr>
        <w:t>Nolikum</w:t>
      </w:r>
      <w:r w:rsidR="00036270" w:rsidRPr="003B74AF">
        <w:rPr>
          <w:sz w:val="23"/>
          <w:szCs w:val="23"/>
        </w:rPr>
        <w:t>a</w:t>
      </w:r>
      <w:r w:rsidRPr="003B74AF">
        <w:rPr>
          <w:sz w:val="23"/>
          <w:szCs w:val="23"/>
        </w:rPr>
        <w:t xml:space="preserve"> </w:t>
      </w:r>
      <w:r w:rsidR="00036270" w:rsidRPr="003B74AF">
        <w:rPr>
          <w:b/>
          <w:bCs/>
          <w:sz w:val="23"/>
          <w:szCs w:val="23"/>
        </w:rPr>
        <w:t>„</w:t>
      </w:r>
      <w:r w:rsidR="003D3325" w:rsidRPr="003D3325">
        <w:rPr>
          <w:b/>
          <w:sz w:val="23"/>
          <w:szCs w:val="23"/>
        </w:rPr>
        <w:t>Kurināmā piegāde Daugavpils pilsētas 6. un 8. pirmsskolas izglītības iestādēm</w:t>
      </w:r>
      <w:r w:rsidR="00A723F4" w:rsidRPr="003B74AF">
        <w:rPr>
          <w:b/>
          <w:bCs/>
          <w:sz w:val="23"/>
          <w:szCs w:val="23"/>
        </w:rPr>
        <w:t xml:space="preserve">”, </w:t>
      </w:r>
      <w:r w:rsidR="00A723F4" w:rsidRPr="003B74AF">
        <w:rPr>
          <w:bCs/>
          <w:sz w:val="23"/>
          <w:szCs w:val="23"/>
        </w:rPr>
        <w:t>identifikācijas numurs DPD 2015/</w:t>
      </w:r>
      <w:r w:rsidR="00B41247">
        <w:rPr>
          <w:bCs/>
          <w:sz w:val="23"/>
          <w:szCs w:val="23"/>
        </w:rPr>
        <w:t>113</w:t>
      </w:r>
      <w:r w:rsidRPr="003B74AF">
        <w:rPr>
          <w:bCs/>
          <w:sz w:val="23"/>
          <w:szCs w:val="23"/>
        </w:rPr>
        <w:t>,</w:t>
      </w:r>
      <w:r w:rsidRPr="003B74AF">
        <w:rPr>
          <w:b/>
          <w:bCs/>
          <w:sz w:val="23"/>
          <w:szCs w:val="23"/>
        </w:rPr>
        <w:t xml:space="preserve"> </w:t>
      </w:r>
      <w:r w:rsidR="00036270" w:rsidRPr="003B74AF">
        <w:rPr>
          <w:sz w:val="23"/>
          <w:szCs w:val="23"/>
        </w:rPr>
        <w:t>tehniskās specifikācijas prasībām,</w:t>
      </w:r>
      <w:r w:rsidRPr="003B74AF">
        <w:rPr>
          <w:sz w:val="23"/>
          <w:szCs w:val="23"/>
        </w:rPr>
        <w:t xml:space="preserve"> </w:t>
      </w:r>
      <w:r w:rsidR="0039679E" w:rsidRPr="003B74AF">
        <w:rPr>
          <w:sz w:val="23"/>
          <w:szCs w:val="23"/>
          <w:lang w:eastAsia="en-US"/>
        </w:rPr>
        <w:t>____ (</w:t>
      </w:r>
      <w:r w:rsidR="0039679E" w:rsidRPr="003B74AF">
        <w:rPr>
          <w:i/>
          <w:sz w:val="23"/>
          <w:szCs w:val="23"/>
          <w:lang w:eastAsia="en-US"/>
        </w:rPr>
        <w:t>uzņēmuma nosaukums</w:t>
      </w:r>
      <w:r w:rsidR="0039679E" w:rsidRPr="003B74AF">
        <w:rPr>
          <w:sz w:val="23"/>
          <w:szCs w:val="23"/>
          <w:lang w:eastAsia="en-US"/>
        </w:rPr>
        <w:t>) piedāvā</w:t>
      </w:r>
      <w:r w:rsidR="00901E25" w:rsidRPr="00901E25">
        <w:rPr>
          <w:rFonts w:eastAsia="Calibri"/>
          <w:b/>
          <w:sz w:val="22"/>
          <w:szCs w:val="22"/>
          <w:lang w:eastAsia="en-US"/>
        </w:rPr>
        <w:t xml:space="preserve"> sekojošas kvalitātes </w:t>
      </w:r>
      <w:r w:rsidR="00901E25">
        <w:rPr>
          <w:rFonts w:eastAsia="Calibri"/>
          <w:b/>
          <w:sz w:val="22"/>
          <w:szCs w:val="22"/>
          <w:lang w:eastAsia="en-US"/>
        </w:rPr>
        <w:t>kurināmo, šādās daļās</w:t>
      </w:r>
      <w:r w:rsidR="00995071" w:rsidRPr="003B74AF">
        <w:rPr>
          <w:sz w:val="23"/>
          <w:szCs w:val="23"/>
          <w:lang w:eastAsia="en-US"/>
        </w:rPr>
        <w:t>:</w:t>
      </w:r>
    </w:p>
    <w:p w14:paraId="24625E0E" w14:textId="77777777" w:rsidR="00B07728" w:rsidRPr="003B74AF" w:rsidRDefault="00B07728" w:rsidP="0093398D">
      <w:pPr>
        <w:suppressAutoHyphens w:val="0"/>
        <w:rPr>
          <w:b/>
          <w:sz w:val="23"/>
          <w:szCs w:val="23"/>
        </w:rPr>
      </w:pPr>
    </w:p>
    <w:p w14:paraId="0868BB45" w14:textId="77777777" w:rsidR="006A520F" w:rsidRPr="00F52459" w:rsidRDefault="006A520F" w:rsidP="006A520F">
      <w:pPr>
        <w:suppressAutoHyphens w:val="0"/>
        <w:jc w:val="both"/>
        <w:rPr>
          <w:rFonts w:eastAsia="Calibri"/>
          <w:b/>
          <w:sz w:val="20"/>
          <w:szCs w:val="20"/>
          <w:lang w:eastAsia="en-US"/>
        </w:rPr>
      </w:pPr>
      <w:r w:rsidRPr="00F52459">
        <w:rPr>
          <w:rFonts w:eastAsia="Calibri"/>
          <w:b/>
          <w:sz w:val="20"/>
          <w:szCs w:val="20"/>
          <w:lang w:eastAsia="en-US"/>
        </w:rPr>
        <w:t>Daļa Nr.1 – Malkas piegāde Daugavpils pilsētas 6.pirmsskolas izglītības iestādei Ņekrasova ielā 7, Daugavpilī un  Daugavpils pilsētas 8.pirmsskolas izglītības iestādei Dobeles ielā 46, Daugavpilī:</w:t>
      </w:r>
    </w:p>
    <w:p w14:paraId="34E508C1" w14:textId="77777777" w:rsidR="006A520F" w:rsidRPr="00F52459" w:rsidRDefault="006A520F" w:rsidP="006A520F">
      <w:pPr>
        <w:suppressAutoHyphens w:val="0"/>
        <w:ind w:left="360" w:hanging="360"/>
        <w:jc w:val="center"/>
        <w:rPr>
          <w:rFonts w:eastAsia="Calibri"/>
          <w:b/>
          <w:sz w:val="20"/>
          <w:szCs w:val="20"/>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3758"/>
        <w:gridCol w:w="3343"/>
      </w:tblGrid>
      <w:tr w:rsidR="006A520F" w:rsidRPr="00F52459" w14:paraId="4D2A1CB2" w14:textId="77777777" w:rsidTr="006A520F">
        <w:tc>
          <w:tcPr>
            <w:tcW w:w="1177" w:type="pct"/>
            <w:tcBorders>
              <w:top w:val="single" w:sz="4" w:space="0" w:color="000000"/>
              <w:left w:val="single" w:sz="4" w:space="0" w:color="000000"/>
              <w:bottom w:val="single" w:sz="4" w:space="0" w:color="000000"/>
              <w:right w:val="single" w:sz="4" w:space="0" w:color="000000"/>
            </w:tcBorders>
          </w:tcPr>
          <w:p w14:paraId="518DA0EA"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Preces nosaukums</w:t>
            </w:r>
          </w:p>
          <w:p w14:paraId="416311D1" w14:textId="77777777" w:rsidR="006A520F" w:rsidRPr="00F52459" w:rsidRDefault="006A520F" w:rsidP="006A520F">
            <w:pPr>
              <w:suppressAutoHyphens w:val="0"/>
              <w:jc w:val="both"/>
              <w:rPr>
                <w:rFonts w:eastAsia="Calibri"/>
                <w:sz w:val="20"/>
                <w:szCs w:val="20"/>
                <w:lang w:eastAsia="en-US"/>
              </w:rPr>
            </w:pPr>
          </w:p>
        </w:tc>
        <w:tc>
          <w:tcPr>
            <w:tcW w:w="2023" w:type="pct"/>
            <w:tcBorders>
              <w:top w:val="single" w:sz="4" w:space="0" w:color="000000"/>
              <w:left w:val="single" w:sz="4" w:space="0" w:color="000000"/>
              <w:bottom w:val="single" w:sz="4" w:space="0" w:color="000000"/>
              <w:right w:val="single" w:sz="4" w:space="0" w:color="auto"/>
            </w:tcBorders>
            <w:hideMark/>
          </w:tcPr>
          <w:p w14:paraId="10AF4C7B"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Kvalitātes nosacījumi</w:t>
            </w:r>
          </w:p>
        </w:tc>
        <w:tc>
          <w:tcPr>
            <w:tcW w:w="1800" w:type="pct"/>
            <w:tcBorders>
              <w:top w:val="single" w:sz="4" w:space="0" w:color="000000"/>
              <w:left w:val="single" w:sz="4" w:space="0" w:color="auto"/>
              <w:bottom w:val="single" w:sz="4" w:space="0" w:color="000000"/>
              <w:right w:val="single" w:sz="4" w:space="0" w:color="000000"/>
            </w:tcBorders>
            <w:hideMark/>
          </w:tcPr>
          <w:p w14:paraId="3015BE16" w14:textId="46DF61D9"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Piedāvātās kvalitātes prasības</w:t>
            </w:r>
          </w:p>
        </w:tc>
      </w:tr>
      <w:tr w:rsidR="006A520F" w:rsidRPr="00F52459" w14:paraId="399ADA0E" w14:textId="77777777" w:rsidTr="006A520F">
        <w:trPr>
          <w:trHeight w:val="320"/>
        </w:trPr>
        <w:tc>
          <w:tcPr>
            <w:tcW w:w="1177" w:type="pct"/>
            <w:vMerge w:val="restart"/>
            <w:tcBorders>
              <w:top w:val="single" w:sz="4" w:space="0" w:color="000000"/>
              <w:left w:val="single" w:sz="4" w:space="0" w:color="000000"/>
              <w:bottom w:val="single" w:sz="4" w:space="0" w:color="auto"/>
              <w:right w:val="single" w:sz="4" w:space="0" w:color="000000"/>
            </w:tcBorders>
            <w:hideMark/>
          </w:tcPr>
          <w:p w14:paraId="639BB62C"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Malka</w:t>
            </w:r>
          </w:p>
        </w:tc>
        <w:tc>
          <w:tcPr>
            <w:tcW w:w="2023" w:type="pct"/>
            <w:tcBorders>
              <w:top w:val="single" w:sz="4" w:space="0" w:color="000000"/>
              <w:left w:val="single" w:sz="4" w:space="0" w:color="000000"/>
              <w:bottom w:val="single" w:sz="4" w:space="0" w:color="auto"/>
              <w:right w:val="single" w:sz="4" w:space="0" w:color="auto"/>
            </w:tcBorders>
            <w:vAlign w:val="center"/>
            <w:hideMark/>
          </w:tcPr>
          <w:p w14:paraId="67A8AA32"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Plānotais iegādes daudzums gadā</w:t>
            </w:r>
          </w:p>
        </w:tc>
        <w:tc>
          <w:tcPr>
            <w:tcW w:w="1800" w:type="pct"/>
            <w:tcBorders>
              <w:top w:val="single" w:sz="4" w:space="0" w:color="000000"/>
              <w:left w:val="single" w:sz="4" w:space="0" w:color="auto"/>
              <w:bottom w:val="single" w:sz="4" w:space="0" w:color="auto"/>
              <w:right w:val="single" w:sz="4" w:space="0" w:color="000000"/>
            </w:tcBorders>
            <w:vAlign w:val="center"/>
            <w:hideMark/>
          </w:tcPr>
          <w:p w14:paraId="4C9635CD"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38 m</w:t>
            </w:r>
            <w:r w:rsidRPr="00F52459">
              <w:rPr>
                <w:rFonts w:eastAsia="Calibri"/>
                <w:sz w:val="20"/>
                <w:szCs w:val="20"/>
                <w:vertAlign w:val="superscript"/>
                <w:lang w:eastAsia="en-US"/>
              </w:rPr>
              <w:t>3</w:t>
            </w:r>
          </w:p>
        </w:tc>
      </w:tr>
      <w:tr w:rsidR="006A520F" w:rsidRPr="00F52459" w14:paraId="594BBA38" w14:textId="77777777" w:rsidTr="00CF1354">
        <w:trPr>
          <w:trHeight w:val="201"/>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4AC2A19" w14:textId="77777777" w:rsidR="006A520F" w:rsidRPr="00F52459" w:rsidRDefault="006A520F" w:rsidP="006A520F">
            <w:pPr>
              <w:suppressAutoHyphens w:val="0"/>
              <w:rPr>
                <w:rFonts w:eastAsia="Calibri"/>
                <w:sz w:val="20"/>
                <w:szCs w:val="20"/>
                <w:lang w:eastAsia="en-US"/>
              </w:rPr>
            </w:pPr>
          </w:p>
        </w:tc>
        <w:tc>
          <w:tcPr>
            <w:tcW w:w="2023" w:type="pct"/>
            <w:tcBorders>
              <w:top w:val="single" w:sz="4" w:space="0" w:color="000000"/>
              <w:left w:val="single" w:sz="4" w:space="0" w:color="000000"/>
              <w:bottom w:val="single" w:sz="4" w:space="0" w:color="auto"/>
              <w:right w:val="single" w:sz="4" w:space="0" w:color="auto"/>
            </w:tcBorders>
            <w:hideMark/>
          </w:tcPr>
          <w:p w14:paraId="5BD7C0D8"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sausa</w:t>
            </w:r>
          </w:p>
        </w:tc>
        <w:tc>
          <w:tcPr>
            <w:tcW w:w="1800" w:type="pct"/>
            <w:tcBorders>
              <w:top w:val="single" w:sz="4" w:space="0" w:color="000000"/>
              <w:left w:val="single" w:sz="4" w:space="0" w:color="auto"/>
              <w:bottom w:val="single" w:sz="4" w:space="0" w:color="auto"/>
              <w:right w:val="single" w:sz="4" w:space="0" w:color="000000"/>
            </w:tcBorders>
            <w:hideMark/>
          </w:tcPr>
          <w:p w14:paraId="7F0E0E68" w14:textId="3DD6E8E4"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mitrums līdz ___%</w:t>
            </w:r>
          </w:p>
        </w:tc>
      </w:tr>
      <w:tr w:rsidR="006A520F" w:rsidRPr="00F52459" w14:paraId="057A43BF" w14:textId="77777777" w:rsidTr="006A520F">
        <w:trPr>
          <w:trHeight w:val="226"/>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933DBB9" w14:textId="77777777" w:rsidR="006A520F" w:rsidRPr="00F52459" w:rsidRDefault="006A520F" w:rsidP="006A520F">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658118D4"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garums</w:t>
            </w:r>
          </w:p>
        </w:tc>
        <w:tc>
          <w:tcPr>
            <w:tcW w:w="1800" w:type="pct"/>
            <w:tcBorders>
              <w:top w:val="single" w:sz="4" w:space="0" w:color="auto"/>
              <w:left w:val="single" w:sz="4" w:space="0" w:color="auto"/>
              <w:bottom w:val="single" w:sz="4" w:space="0" w:color="auto"/>
              <w:right w:val="single" w:sz="4" w:space="0" w:color="000000"/>
            </w:tcBorders>
            <w:hideMark/>
          </w:tcPr>
          <w:p w14:paraId="24A267F1"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30-35 cm</w:t>
            </w:r>
          </w:p>
        </w:tc>
      </w:tr>
      <w:tr w:rsidR="006A520F" w:rsidRPr="00F52459" w14:paraId="1E5CC86C" w14:textId="77777777" w:rsidTr="006A520F">
        <w:trPr>
          <w:trHeight w:val="26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E85BCE5" w14:textId="77777777" w:rsidR="006A520F" w:rsidRPr="00F52459" w:rsidRDefault="006A520F" w:rsidP="006A520F">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2BAC741C"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diametrs</w:t>
            </w:r>
          </w:p>
        </w:tc>
        <w:tc>
          <w:tcPr>
            <w:tcW w:w="1800" w:type="pct"/>
            <w:tcBorders>
              <w:top w:val="single" w:sz="4" w:space="0" w:color="auto"/>
              <w:left w:val="single" w:sz="4" w:space="0" w:color="auto"/>
              <w:bottom w:val="single" w:sz="4" w:space="0" w:color="auto"/>
              <w:right w:val="single" w:sz="4" w:space="0" w:color="000000"/>
            </w:tcBorders>
            <w:hideMark/>
          </w:tcPr>
          <w:p w14:paraId="11EF24A0"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7-10 cm</w:t>
            </w:r>
          </w:p>
        </w:tc>
      </w:tr>
      <w:tr w:rsidR="006A520F" w:rsidRPr="00F52459" w14:paraId="046E1111" w14:textId="77777777" w:rsidTr="006A520F">
        <w:trPr>
          <w:trHeight w:val="24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88196D9" w14:textId="77777777" w:rsidR="006A520F" w:rsidRPr="00F52459" w:rsidRDefault="006A520F" w:rsidP="006A520F">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4E84E4D6"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Malkas tips</w:t>
            </w:r>
          </w:p>
        </w:tc>
        <w:tc>
          <w:tcPr>
            <w:tcW w:w="1800" w:type="pct"/>
            <w:tcBorders>
              <w:top w:val="single" w:sz="4" w:space="0" w:color="auto"/>
              <w:left w:val="single" w:sz="4" w:space="0" w:color="auto"/>
              <w:bottom w:val="single" w:sz="4" w:space="0" w:color="auto"/>
              <w:right w:val="single" w:sz="4" w:space="0" w:color="000000"/>
            </w:tcBorders>
            <w:hideMark/>
          </w:tcPr>
          <w:p w14:paraId="075FE202" w14:textId="61EFC21D" w:rsidR="006A520F" w:rsidRPr="00F52459" w:rsidRDefault="004F0A26" w:rsidP="004F0A26">
            <w:pPr>
              <w:suppressAutoHyphens w:val="0"/>
              <w:jc w:val="both"/>
              <w:rPr>
                <w:rFonts w:eastAsia="Calibri"/>
                <w:sz w:val="20"/>
                <w:szCs w:val="20"/>
                <w:lang w:eastAsia="en-US"/>
              </w:rPr>
            </w:pPr>
            <w:r>
              <w:rPr>
                <w:rFonts w:eastAsia="Calibri"/>
                <w:sz w:val="20"/>
                <w:szCs w:val="20"/>
                <w:lang w:eastAsia="en-US"/>
              </w:rPr>
              <w:t>Jaukta, i</w:t>
            </w:r>
            <w:r w:rsidR="006A520F" w:rsidRPr="00F52459">
              <w:rPr>
                <w:rFonts w:eastAsia="Calibri"/>
                <w:sz w:val="20"/>
                <w:szCs w:val="20"/>
                <w:lang w:eastAsia="en-US"/>
              </w:rPr>
              <w:t>zņemot apsi</w:t>
            </w:r>
          </w:p>
        </w:tc>
      </w:tr>
      <w:tr w:rsidR="006A520F" w:rsidRPr="00F52459" w14:paraId="229BFC23" w14:textId="77777777" w:rsidTr="004F0A26">
        <w:trPr>
          <w:trHeight w:val="164"/>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D915E58" w14:textId="77777777" w:rsidR="006A520F" w:rsidRPr="00F52459" w:rsidRDefault="006A520F" w:rsidP="006A520F">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1CDD0D0B"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Minerālvielas, metāls, plastmasa</w:t>
            </w:r>
          </w:p>
        </w:tc>
        <w:tc>
          <w:tcPr>
            <w:tcW w:w="1800" w:type="pct"/>
            <w:tcBorders>
              <w:top w:val="single" w:sz="4" w:space="0" w:color="auto"/>
              <w:left w:val="single" w:sz="4" w:space="0" w:color="auto"/>
              <w:bottom w:val="single" w:sz="4" w:space="0" w:color="auto"/>
              <w:right w:val="single" w:sz="4" w:space="0" w:color="000000"/>
            </w:tcBorders>
            <w:hideMark/>
          </w:tcPr>
          <w:p w14:paraId="674A25E0"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Nav pieļaujams</w:t>
            </w:r>
          </w:p>
        </w:tc>
      </w:tr>
      <w:tr w:rsidR="006A520F" w:rsidRPr="00F52459" w14:paraId="69339BF1" w14:textId="77777777" w:rsidTr="006A520F">
        <w:trPr>
          <w:trHeight w:val="22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524848F" w14:textId="77777777" w:rsidR="006A520F" w:rsidRPr="00F52459" w:rsidRDefault="006A520F" w:rsidP="006A520F">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74FE447A"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Līkumainība, zarainums %</w:t>
            </w:r>
          </w:p>
        </w:tc>
        <w:tc>
          <w:tcPr>
            <w:tcW w:w="1800" w:type="pct"/>
            <w:tcBorders>
              <w:top w:val="single" w:sz="4" w:space="0" w:color="auto"/>
              <w:left w:val="single" w:sz="4" w:space="0" w:color="auto"/>
              <w:bottom w:val="single" w:sz="4" w:space="0" w:color="auto"/>
              <w:right w:val="single" w:sz="4" w:space="0" w:color="000000"/>
            </w:tcBorders>
            <w:hideMark/>
          </w:tcPr>
          <w:p w14:paraId="5995F70D"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Neierobežots</w:t>
            </w:r>
          </w:p>
        </w:tc>
      </w:tr>
      <w:tr w:rsidR="006A520F" w:rsidRPr="00F52459" w14:paraId="03D89F80" w14:textId="77777777" w:rsidTr="006A520F">
        <w:trPr>
          <w:trHeight w:val="297"/>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BF24DCE" w14:textId="77777777" w:rsidR="006A520F" w:rsidRPr="00F52459" w:rsidRDefault="006A520F" w:rsidP="006A520F">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000000"/>
              <w:right w:val="single" w:sz="4" w:space="0" w:color="auto"/>
            </w:tcBorders>
            <w:hideMark/>
          </w:tcPr>
          <w:p w14:paraId="199FCF33" w14:textId="77777777" w:rsidR="006A520F" w:rsidRPr="00F52459" w:rsidRDefault="006A520F" w:rsidP="006A520F">
            <w:pPr>
              <w:suppressAutoHyphens w:val="0"/>
              <w:rPr>
                <w:rFonts w:eastAsia="Calibri"/>
                <w:sz w:val="20"/>
                <w:szCs w:val="20"/>
                <w:lang w:eastAsia="en-US"/>
              </w:rPr>
            </w:pPr>
            <w:r w:rsidRPr="00F52459">
              <w:rPr>
                <w:rFonts w:eastAsia="Calibri"/>
                <w:sz w:val="20"/>
                <w:szCs w:val="20"/>
                <w:lang w:eastAsia="en-US"/>
              </w:rPr>
              <w:t>Piegādes apjoms vienā reizē</w:t>
            </w:r>
          </w:p>
        </w:tc>
        <w:tc>
          <w:tcPr>
            <w:tcW w:w="1800" w:type="pct"/>
            <w:tcBorders>
              <w:top w:val="single" w:sz="4" w:space="0" w:color="auto"/>
              <w:left w:val="single" w:sz="4" w:space="0" w:color="auto"/>
              <w:bottom w:val="single" w:sz="4" w:space="0" w:color="000000"/>
              <w:right w:val="single" w:sz="4" w:space="0" w:color="000000"/>
            </w:tcBorders>
            <w:hideMark/>
          </w:tcPr>
          <w:p w14:paraId="22DC98A4" w14:textId="77777777" w:rsidR="006A520F" w:rsidRPr="00F52459" w:rsidRDefault="006A520F" w:rsidP="006A520F">
            <w:pPr>
              <w:suppressAutoHyphens w:val="0"/>
              <w:rPr>
                <w:rFonts w:eastAsia="Calibri"/>
                <w:sz w:val="20"/>
                <w:szCs w:val="20"/>
                <w:vertAlign w:val="superscript"/>
                <w:lang w:eastAsia="en-US"/>
              </w:rPr>
            </w:pPr>
            <w:r w:rsidRPr="00F52459">
              <w:rPr>
                <w:rFonts w:eastAsia="Calibri"/>
                <w:sz w:val="20"/>
                <w:szCs w:val="20"/>
                <w:lang w:eastAsia="en-US"/>
              </w:rPr>
              <w:t>Pēc pasūtījuma</w:t>
            </w:r>
          </w:p>
        </w:tc>
      </w:tr>
      <w:tr w:rsidR="006A520F" w:rsidRPr="00F52459" w14:paraId="4DFEF1E7" w14:textId="77777777" w:rsidTr="006A520F">
        <w:trPr>
          <w:trHeight w:val="22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86BB5C3" w14:textId="77777777" w:rsidR="006A520F" w:rsidRPr="00F52459" w:rsidRDefault="006A520F" w:rsidP="006A520F">
            <w:pPr>
              <w:suppressAutoHyphens w:val="0"/>
              <w:rPr>
                <w:rFonts w:eastAsia="Calibri"/>
                <w:sz w:val="20"/>
                <w:szCs w:val="20"/>
                <w:lang w:eastAsia="en-US"/>
              </w:rPr>
            </w:pPr>
          </w:p>
        </w:tc>
        <w:tc>
          <w:tcPr>
            <w:tcW w:w="2023" w:type="pct"/>
            <w:tcBorders>
              <w:top w:val="single" w:sz="4" w:space="0" w:color="auto"/>
              <w:left w:val="single" w:sz="4" w:space="0" w:color="000000"/>
              <w:bottom w:val="single" w:sz="4" w:space="0" w:color="auto"/>
              <w:right w:val="single" w:sz="4" w:space="0" w:color="auto"/>
            </w:tcBorders>
            <w:hideMark/>
          </w:tcPr>
          <w:p w14:paraId="4728BF86"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Piegādes biežums</w:t>
            </w:r>
          </w:p>
        </w:tc>
        <w:tc>
          <w:tcPr>
            <w:tcW w:w="1800" w:type="pct"/>
            <w:tcBorders>
              <w:top w:val="single" w:sz="4" w:space="0" w:color="auto"/>
              <w:left w:val="single" w:sz="4" w:space="0" w:color="auto"/>
              <w:bottom w:val="single" w:sz="4" w:space="0" w:color="auto"/>
              <w:right w:val="single" w:sz="4" w:space="0" w:color="000000"/>
            </w:tcBorders>
            <w:hideMark/>
          </w:tcPr>
          <w:p w14:paraId="01484EAD"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3 reizes mēnesī</w:t>
            </w:r>
          </w:p>
        </w:tc>
      </w:tr>
      <w:tr w:rsidR="006A520F" w:rsidRPr="00F52459" w14:paraId="7F7A73F5" w14:textId="77777777" w:rsidTr="006A520F">
        <w:trPr>
          <w:trHeight w:val="245"/>
        </w:trPr>
        <w:tc>
          <w:tcPr>
            <w:tcW w:w="1177" w:type="pct"/>
            <w:vMerge w:val="restart"/>
            <w:tcBorders>
              <w:top w:val="single" w:sz="4" w:space="0" w:color="auto"/>
              <w:left w:val="single" w:sz="4" w:space="0" w:color="000000"/>
              <w:bottom w:val="single" w:sz="4" w:space="0" w:color="000000"/>
              <w:right w:val="single" w:sz="4" w:space="0" w:color="000000"/>
            </w:tcBorders>
            <w:vAlign w:val="center"/>
            <w:hideMark/>
          </w:tcPr>
          <w:p w14:paraId="48930775" w14:textId="77777777" w:rsidR="006A520F" w:rsidRPr="00F52459" w:rsidRDefault="006A520F" w:rsidP="006A520F">
            <w:pPr>
              <w:rPr>
                <w:rFonts w:eastAsia="Calibri"/>
                <w:sz w:val="20"/>
                <w:szCs w:val="20"/>
                <w:lang w:eastAsia="en-US"/>
              </w:rPr>
            </w:pPr>
          </w:p>
        </w:tc>
        <w:tc>
          <w:tcPr>
            <w:tcW w:w="2023" w:type="pct"/>
            <w:vMerge w:val="restart"/>
            <w:tcBorders>
              <w:top w:val="single" w:sz="4" w:space="0" w:color="auto"/>
              <w:left w:val="single" w:sz="4" w:space="0" w:color="000000"/>
              <w:bottom w:val="single" w:sz="4" w:space="0" w:color="000000"/>
              <w:right w:val="single" w:sz="4" w:space="0" w:color="auto"/>
            </w:tcBorders>
            <w:hideMark/>
          </w:tcPr>
          <w:p w14:paraId="4B91DEF5"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Piegādes adrese</w:t>
            </w:r>
          </w:p>
        </w:tc>
        <w:tc>
          <w:tcPr>
            <w:tcW w:w="1800" w:type="pct"/>
            <w:tcBorders>
              <w:top w:val="single" w:sz="4" w:space="0" w:color="auto"/>
              <w:left w:val="single" w:sz="4" w:space="0" w:color="auto"/>
              <w:bottom w:val="single" w:sz="4" w:space="0" w:color="auto"/>
              <w:right w:val="single" w:sz="4" w:space="0" w:color="000000"/>
            </w:tcBorders>
            <w:hideMark/>
          </w:tcPr>
          <w:p w14:paraId="36233379"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Dobeles iela 46, Daugavpils</w:t>
            </w:r>
          </w:p>
        </w:tc>
      </w:tr>
      <w:tr w:rsidR="006A520F" w:rsidRPr="00F52459" w14:paraId="3D12982F" w14:textId="77777777" w:rsidTr="006A520F">
        <w:trPr>
          <w:trHeight w:val="309"/>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7BF7764" w14:textId="77777777" w:rsidR="006A520F" w:rsidRPr="00F52459" w:rsidRDefault="006A520F" w:rsidP="006A520F">
            <w:pPr>
              <w:suppressAutoHyphens w:val="0"/>
              <w:rPr>
                <w:rFonts w:eastAsia="Calibri"/>
                <w:sz w:val="20"/>
                <w:szCs w:val="20"/>
                <w:lang w:eastAsia="en-US"/>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14:paraId="2753F4B2" w14:textId="77777777" w:rsidR="006A520F" w:rsidRPr="00F52459" w:rsidRDefault="006A520F" w:rsidP="006A520F">
            <w:pPr>
              <w:suppressAutoHyphens w:val="0"/>
              <w:rPr>
                <w:rFonts w:eastAsia="Calibri"/>
                <w:sz w:val="20"/>
                <w:szCs w:val="20"/>
                <w:lang w:eastAsia="en-US"/>
              </w:rPr>
            </w:pPr>
          </w:p>
        </w:tc>
        <w:tc>
          <w:tcPr>
            <w:tcW w:w="1800" w:type="pct"/>
            <w:tcBorders>
              <w:top w:val="single" w:sz="4" w:space="0" w:color="auto"/>
              <w:left w:val="single" w:sz="4" w:space="0" w:color="auto"/>
              <w:bottom w:val="single" w:sz="4" w:space="0" w:color="000000"/>
              <w:right w:val="single" w:sz="4" w:space="0" w:color="000000"/>
            </w:tcBorders>
            <w:hideMark/>
          </w:tcPr>
          <w:p w14:paraId="5ADF216F"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Ņekrasova iela 7, Daugavpils</w:t>
            </w:r>
          </w:p>
        </w:tc>
      </w:tr>
    </w:tbl>
    <w:p w14:paraId="0D651C64" w14:textId="77777777" w:rsidR="006A520F" w:rsidRPr="00F52459" w:rsidRDefault="006A520F" w:rsidP="006A520F">
      <w:pPr>
        <w:suppressAutoHyphens w:val="0"/>
        <w:ind w:left="360" w:hanging="360"/>
        <w:jc w:val="center"/>
        <w:rPr>
          <w:rFonts w:eastAsia="Calibri"/>
          <w:sz w:val="20"/>
          <w:szCs w:val="20"/>
          <w:lang w:eastAsia="en-US"/>
        </w:rPr>
      </w:pPr>
    </w:p>
    <w:p w14:paraId="7AFEEF95" w14:textId="77777777" w:rsidR="006A520F" w:rsidRPr="00F52459" w:rsidRDefault="006A520F" w:rsidP="006A520F">
      <w:pPr>
        <w:suppressAutoHyphens w:val="0"/>
        <w:jc w:val="both"/>
        <w:rPr>
          <w:rFonts w:eastAsia="Calibri"/>
          <w:b/>
          <w:sz w:val="20"/>
          <w:szCs w:val="20"/>
          <w:lang w:eastAsia="en-US"/>
        </w:rPr>
      </w:pPr>
      <w:r w:rsidRPr="00F52459">
        <w:rPr>
          <w:rFonts w:eastAsia="Calibri"/>
          <w:b/>
          <w:sz w:val="20"/>
          <w:szCs w:val="20"/>
          <w:lang w:eastAsia="en-US"/>
        </w:rPr>
        <w:t>Daļa Nr.2 – Kokskaidu brikešu piegāde  Daugavpils pilsētas 8.pirmsskolas izglītības iestādei Dobeles ielā 46, Daugavpilī:</w:t>
      </w:r>
    </w:p>
    <w:p w14:paraId="213A1D5E" w14:textId="77777777" w:rsidR="006A520F" w:rsidRPr="00F52459" w:rsidRDefault="006A520F" w:rsidP="006A520F">
      <w:pPr>
        <w:suppressAutoHyphens w:val="0"/>
        <w:jc w:val="both"/>
        <w:rPr>
          <w:rFonts w:eastAsia="Calibri"/>
          <w:sz w:val="20"/>
          <w:szCs w:val="20"/>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3769"/>
        <w:gridCol w:w="3223"/>
      </w:tblGrid>
      <w:tr w:rsidR="006A520F" w:rsidRPr="00F52459" w14:paraId="48CA5A6C" w14:textId="77777777" w:rsidTr="006A520F">
        <w:trPr>
          <w:trHeight w:val="504"/>
        </w:trPr>
        <w:tc>
          <w:tcPr>
            <w:tcW w:w="1236" w:type="pct"/>
            <w:tcBorders>
              <w:top w:val="single" w:sz="4" w:space="0" w:color="000000"/>
              <w:left w:val="single" w:sz="4" w:space="0" w:color="000000"/>
              <w:bottom w:val="single" w:sz="4" w:space="0" w:color="auto"/>
              <w:right w:val="single" w:sz="4" w:space="0" w:color="000000"/>
            </w:tcBorders>
            <w:hideMark/>
          </w:tcPr>
          <w:p w14:paraId="4D856AE7" w14:textId="77777777" w:rsidR="006A520F" w:rsidRPr="00F52459" w:rsidRDefault="006A520F" w:rsidP="006A520F">
            <w:pPr>
              <w:suppressAutoHyphens w:val="0"/>
              <w:jc w:val="center"/>
              <w:rPr>
                <w:rFonts w:eastAsia="Calibri"/>
                <w:sz w:val="20"/>
                <w:szCs w:val="20"/>
                <w:lang w:eastAsia="en-US"/>
              </w:rPr>
            </w:pPr>
            <w:r w:rsidRPr="00F52459">
              <w:rPr>
                <w:rFonts w:eastAsia="Calibri"/>
                <w:sz w:val="20"/>
                <w:szCs w:val="20"/>
                <w:lang w:eastAsia="en-US"/>
              </w:rPr>
              <w:t>Preces nosaukums</w:t>
            </w:r>
          </w:p>
        </w:tc>
        <w:tc>
          <w:tcPr>
            <w:tcW w:w="2029" w:type="pct"/>
            <w:tcBorders>
              <w:top w:val="single" w:sz="4" w:space="0" w:color="000000"/>
              <w:left w:val="single" w:sz="4" w:space="0" w:color="000000"/>
              <w:bottom w:val="single" w:sz="4" w:space="0" w:color="auto"/>
              <w:right w:val="single" w:sz="4" w:space="0" w:color="auto"/>
            </w:tcBorders>
            <w:hideMark/>
          </w:tcPr>
          <w:p w14:paraId="1262EBE6" w14:textId="77777777" w:rsidR="006A520F" w:rsidRPr="00F52459" w:rsidRDefault="006A520F" w:rsidP="006A520F">
            <w:pPr>
              <w:suppressAutoHyphens w:val="0"/>
              <w:jc w:val="center"/>
              <w:rPr>
                <w:rFonts w:eastAsia="Calibri"/>
                <w:sz w:val="20"/>
                <w:szCs w:val="20"/>
                <w:lang w:eastAsia="en-US"/>
              </w:rPr>
            </w:pPr>
            <w:r w:rsidRPr="00F52459">
              <w:rPr>
                <w:rFonts w:eastAsia="Calibri"/>
                <w:sz w:val="20"/>
                <w:szCs w:val="20"/>
                <w:lang w:eastAsia="en-US"/>
              </w:rPr>
              <w:t>Kvalitātes nosacījumi</w:t>
            </w:r>
          </w:p>
        </w:tc>
        <w:tc>
          <w:tcPr>
            <w:tcW w:w="1735" w:type="pct"/>
            <w:tcBorders>
              <w:top w:val="single" w:sz="4" w:space="0" w:color="000000"/>
              <w:left w:val="single" w:sz="4" w:space="0" w:color="auto"/>
              <w:bottom w:val="single" w:sz="4" w:space="0" w:color="auto"/>
              <w:right w:val="single" w:sz="4" w:space="0" w:color="000000"/>
            </w:tcBorders>
            <w:hideMark/>
          </w:tcPr>
          <w:p w14:paraId="78009112" w14:textId="77777777" w:rsidR="006A520F" w:rsidRPr="00F52459" w:rsidRDefault="006A520F" w:rsidP="006A520F">
            <w:pPr>
              <w:suppressAutoHyphens w:val="0"/>
              <w:jc w:val="center"/>
              <w:rPr>
                <w:rFonts w:eastAsia="Calibri"/>
                <w:sz w:val="20"/>
                <w:szCs w:val="20"/>
                <w:lang w:eastAsia="en-US"/>
              </w:rPr>
            </w:pPr>
            <w:r w:rsidRPr="00F52459">
              <w:rPr>
                <w:rFonts w:eastAsia="Calibri"/>
                <w:sz w:val="20"/>
                <w:szCs w:val="20"/>
                <w:lang w:eastAsia="en-US"/>
              </w:rPr>
              <w:t>Kvalitātes prasības</w:t>
            </w:r>
          </w:p>
        </w:tc>
      </w:tr>
      <w:tr w:rsidR="006A520F" w:rsidRPr="00F52459" w14:paraId="4A362FB1" w14:textId="77777777" w:rsidTr="006A520F">
        <w:trPr>
          <w:trHeight w:val="307"/>
        </w:trPr>
        <w:tc>
          <w:tcPr>
            <w:tcW w:w="1236" w:type="pct"/>
            <w:vMerge w:val="restart"/>
            <w:tcBorders>
              <w:top w:val="single" w:sz="4" w:space="0" w:color="auto"/>
              <w:left w:val="single" w:sz="4" w:space="0" w:color="000000"/>
              <w:bottom w:val="single" w:sz="4" w:space="0" w:color="auto"/>
              <w:right w:val="single" w:sz="4" w:space="0" w:color="000000"/>
            </w:tcBorders>
            <w:hideMark/>
          </w:tcPr>
          <w:p w14:paraId="1866C4AF" w14:textId="77777777" w:rsidR="006A520F" w:rsidRDefault="006A520F" w:rsidP="006A520F">
            <w:pPr>
              <w:suppressAutoHyphens w:val="0"/>
              <w:jc w:val="both"/>
              <w:rPr>
                <w:rFonts w:eastAsia="Calibri"/>
                <w:sz w:val="20"/>
                <w:szCs w:val="20"/>
                <w:lang w:eastAsia="en-US"/>
              </w:rPr>
            </w:pPr>
            <w:r w:rsidRPr="00F52459">
              <w:rPr>
                <w:rFonts w:eastAsia="Calibri"/>
                <w:sz w:val="20"/>
                <w:szCs w:val="20"/>
                <w:lang w:eastAsia="en-US"/>
              </w:rPr>
              <w:t>Kokskaidu briketes</w:t>
            </w:r>
          </w:p>
          <w:p w14:paraId="39941BF5" w14:textId="77777777" w:rsidR="00CF1354" w:rsidRDefault="00CF1354" w:rsidP="006A520F">
            <w:pPr>
              <w:suppressAutoHyphens w:val="0"/>
              <w:jc w:val="both"/>
              <w:rPr>
                <w:rFonts w:eastAsia="Calibri"/>
                <w:sz w:val="20"/>
                <w:szCs w:val="20"/>
                <w:lang w:eastAsia="en-US"/>
              </w:rPr>
            </w:pPr>
          </w:p>
          <w:p w14:paraId="15FBB6E1" w14:textId="2955BB12" w:rsidR="00CF1354" w:rsidRPr="00F52459" w:rsidRDefault="00CF1354" w:rsidP="006A520F">
            <w:pPr>
              <w:suppressAutoHyphens w:val="0"/>
              <w:jc w:val="both"/>
              <w:rPr>
                <w:rFonts w:eastAsia="Calibri"/>
                <w:sz w:val="20"/>
                <w:szCs w:val="20"/>
                <w:lang w:eastAsia="en-US"/>
              </w:rPr>
            </w:pPr>
            <w:r w:rsidRPr="002562DC">
              <w:rPr>
                <w:rFonts w:eastAsia="Calibri"/>
                <w:sz w:val="20"/>
                <w:szCs w:val="20"/>
                <w:highlight w:val="yellow"/>
                <w:lang w:eastAsia="en-US"/>
              </w:rPr>
              <w:t>Ražotājs</w:t>
            </w:r>
            <w:r>
              <w:rPr>
                <w:rFonts w:eastAsia="Calibri"/>
                <w:sz w:val="20"/>
                <w:szCs w:val="20"/>
                <w:lang w:eastAsia="en-US"/>
              </w:rPr>
              <w:t xml:space="preserve"> _________</w:t>
            </w:r>
          </w:p>
        </w:tc>
        <w:tc>
          <w:tcPr>
            <w:tcW w:w="2029" w:type="pct"/>
            <w:tcBorders>
              <w:top w:val="single" w:sz="4" w:space="0" w:color="auto"/>
              <w:left w:val="single" w:sz="4" w:space="0" w:color="000000"/>
              <w:bottom w:val="single" w:sz="4" w:space="0" w:color="auto"/>
              <w:right w:val="single" w:sz="4" w:space="0" w:color="auto"/>
            </w:tcBorders>
            <w:hideMark/>
          </w:tcPr>
          <w:p w14:paraId="74A3A0D0"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Plānotais iegādes daudzums gadā</w:t>
            </w:r>
          </w:p>
        </w:tc>
        <w:tc>
          <w:tcPr>
            <w:tcW w:w="1735" w:type="pct"/>
            <w:tcBorders>
              <w:top w:val="single" w:sz="4" w:space="0" w:color="auto"/>
              <w:left w:val="single" w:sz="4" w:space="0" w:color="auto"/>
              <w:bottom w:val="single" w:sz="4" w:space="0" w:color="auto"/>
              <w:right w:val="single" w:sz="4" w:space="0" w:color="000000"/>
            </w:tcBorders>
            <w:hideMark/>
          </w:tcPr>
          <w:p w14:paraId="445D4BEA"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56 tonnas</w:t>
            </w:r>
          </w:p>
        </w:tc>
      </w:tr>
      <w:tr w:rsidR="006A520F" w:rsidRPr="00F52459" w14:paraId="060466A5" w14:textId="77777777" w:rsidTr="006A520F">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1BD0716B" w14:textId="77777777" w:rsidR="006A520F" w:rsidRPr="00F52459" w:rsidRDefault="006A520F" w:rsidP="006A520F">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269BE0BA"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Mitrums</w:t>
            </w:r>
          </w:p>
        </w:tc>
        <w:tc>
          <w:tcPr>
            <w:tcW w:w="1735" w:type="pct"/>
            <w:tcBorders>
              <w:top w:val="single" w:sz="4" w:space="0" w:color="auto"/>
              <w:left w:val="single" w:sz="4" w:space="0" w:color="auto"/>
              <w:bottom w:val="single" w:sz="4" w:space="0" w:color="auto"/>
              <w:right w:val="single" w:sz="4" w:space="0" w:color="000000"/>
            </w:tcBorders>
            <w:hideMark/>
          </w:tcPr>
          <w:p w14:paraId="450904A7" w14:textId="6A81C5E2" w:rsidR="006A520F" w:rsidRPr="00F52459" w:rsidRDefault="00B92784" w:rsidP="006A520F">
            <w:pPr>
              <w:suppressAutoHyphens w:val="0"/>
              <w:jc w:val="both"/>
              <w:rPr>
                <w:rFonts w:eastAsia="Calibri"/>
                <w:sz w:val="20"/>
                <w:szCs w:val="20"/>
                <w:lang w:eastAsia="en-US"/>
              </w:rPr>
            </w:pPr>
            <w:r w:rsidRPr="00F52459">
              <w:rPr>
                <w:rFonts w:eastAsia="Calibri"/>
                <w:sz w:val="20"/>
                <w:szCs w:val="20"/>
                <w:lang w:eastAsia="en-US"/>
              </w:rPr>
              <w:t>no 0% līdz ___</w:t>
            </w:r>
            <w:r w:rsidR="006A520F" w:rsidRPr="00F52459">
              <w:rPr>
                <w:rFonts w:eastAsia="Calibri"/>
                <w:sz w:val="20"/>
                <w:szCs w:val="20"/>
                <w:lang w:eastAsia="en-US"/>
              </w:rPr>
              <w:t xml:space="preserve"> %</w:t>
            </w:r>
          </w:p>
        </w:tc>
      </w:tr>
      <w:tr w:rsidR="006A520F" w:rsidRPr="00F52459" w14:paraId="0D2C1200" w14:textId="77777777" w:rsidTr="006A520F">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71E27199" w14:textId="77777777" w:rsidR="006A520F" w:rsidRPr="00F52459" w:rsidRDefault="006A520F" w:rsidP="006A520F">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172CFA7D"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Siltumspēja</w:t>
            </w:r>
          </w:p>
        </w:tc>
        <w:tc>
          <w:tcPr>
            <w:tcW w:w="1735" w:type="pct"/>
            <w:tcBorders>
              <w:top w:val="single" w:sz="4" w:space="0" w:color="auto"/>
              <w:left w:val="single" w:sz="4" w:space="0" w:color="auto"/>
              <w:bottom w:val="single" w:sz="4" w:space="0" w:color="auto"/>
              <w:right w:val="single" w:sz="4" w:space="0" w:color="000000"/>
            </w:tcBorders>
            <w:hideMark/>
          </w:tcPr>
          <w:p w14:paraId="33924349" w14:textId="6018EFEA" w:rsidR="006A520F" w:rsidRPr="00F52459" w:rsidRDefault="006A520F" w:rsidP="00403FD6">
            <w:pPr>
              <w:suppressAutoHyphens w:val="0"/>
              <w:jc w:val="both"/>
              <w:rPr>
                <w:rFonts w:eastAsia="Calibri"/>
                <w:sz w:val="20"/>
                <w:szCs w:val="20"/>
                <w:lang w:eastAsia="en-US"/>
              </w:rPr>
            </w:pPr>
            <w:r w:rsidRPr="00F52459">
              <w:rPr>
                <w:rFonts w:eastAsia="Calibri"/>
                <w:sz w:val="20"/>
                <w:szCs w:val="20"/>
                <w:lang w:eastAsia="en-US"/>
              </w:rPr>
              <w:t xml:space="preserve">no _____ līdz </w:t>
            </w:r>
            <w:r w:rsidR="00B92784" w:rsidRPr="00F52459">
              <w:rPr>
                <w:rFonts w:eastAsia="Calibri"/>
                <w:sz w:val="20"/>
                <w:szCs w:val="20"/>
                <w:lang w:eastAsia="en-US"/>
              </w:rPr>
              <w:t>____</w:t>
            </w:r>
            <w:r w:rsidRPr="00F52459">
              <w:rPr>
                <w:rFonts w:eastAsia="Calibri"/>
                <w:sz w:val="20"/>
                <w:szCs w:val="20"/>
                <w:lang w:eastAsia="en-US"/>
              </w:rPr>
              <w:t xml:space="preserve"> </w:t>
            </w:r>
            <w:r w:rsidR="00403FD6">
              <w:rPr>
                <w:rFonts w:eastAsia="Calibri"/>
                <w:sz w:val="20"/>
                <w:szCs w:val="20"/>
                <w:lang w:eastAsia="en-US"/>
              </w:rPr>
              <w:t>MJ</w:t>
            </w:r>
            <w:r w:rsidRPr="00F52459">
              <w:rPr>
                <w:rFonts w:eastAsia="Calibri"/>
                <w:sz w:val="20"/>
                <w:szCs w:val="20"/>
                <w:lang w:eastAsia="en-US"/>
              </w:rPr>
              <w:t>/kg</w:t>
            </w:r>
          </w:p>
        </w:tc>
      </w:tr>
      <w:tr w:rsidR="006A520F" w:rsidRPr="00F52459" w14:paraId="4D7B182A" w14:textId="77777777" w:rsidTr="006A520F">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EBB529A" w14:textId="77777777" w:rsidR="006A520F" w:rsidRPr="00F52459" w:rsidRDefault="006A520F" w:rsidP="006A520F">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235CDE86"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Pelnu saturs</w:t>
            </w:r>
          </w:p>
        </w:tc>
        <w:tc>
          <w:tcPr>
            <w:tcW w:w="1735" w:type="pct"/>
            <w:tcBorders>
              <w:top w:val="single" w:sz="4" w:space="0" w:color="auto"/>
              <w:left w:val="single" w:sz="4" w:space="0" w:color="auto"/>
              <w:bottom w:val="single" w:sz="4" w:space="0" w:color="auto"/>
              <w:right w:val="single" w:sz="4" w:space="0" w:color="000000"/>
            </w:tcBorders>
            <w:hideMark/>
          </w:tcPr>
          <w:p w14:paraId="3CD188D5" w14:textId="40AECD2D" w:rsidR="006A520F" w:rsidRPr="00F52459" w:rsidRDefault="006276C0" w:rsidP="006A520F">
            <w:pPr>
              <w:suppressAutoHyphens w:val="0"/>
              <w:jc w:val="both"/>
              <w:rPr>
                <w:rFonts w:eastAsia="Calibri"/>
                <w:sz w:val="20"/>
                <w:szCs w:val="20"/>
                <w:lang w:eastAsia="en-US"/>
              </w:rPr>
            </w:pPr>
            <w:r w:rsidRPr="00F52459">
              <w:rPr>
                <w:rFonts w:eastAsia="Calibri"/>
                <w:sz w:val="20"/>
                <w:szCs w:val="20"/>
                <w:lang w:eastAsia="en-US"/>
              </w:rPr>
              <w:t>līdz ___</w:t>
            </w:r>
            <w:r w:rsidR="006A520F" w:rsidRPr="00F52459">
              <w:rPr>
                <w:rFonts w:eastAsia="Calibri"/>
                <w:sz w:val="20"/>
                <w:szCs w:val="20"/>
                <w:lang w:eastAsia="en-US"/>
              </w:rPr>
              <w:t>%</w:t>
            </w:r>
          </w:p>
        </w:tc>
      </w:tr>
      <w:tr w:rsidR="006A520F" w:rsidRPr="00F52459" w14:paraId="2D895ABB" w14:textId="77777777" w:rsidTr="006A520F">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65AD35C" w14:textId="77777777" w:rsidR="006A520F" w:rsidRPr="00F52459" w:rsidRDefault="006A520F" w:rsidP="006A520F">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656B2A90"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Piegādes apjoms vienā reizē</w:t>
            </w:r>
          </w:p>
        </w:tc>
        <w:tc>
          <w:tcPr>
            <w:tcW w:w="1735" w:type="pct"/>
            <w:tcBorders>
              <w:top w:val="single" w:sz="4" w:space="0" w:color="auto"/>
              <w:left w:val="single" w:sz="4" w:space="0" w:color="auto"/>
              <w:bottom w:val="single" w:sz="4" w:space="0" w:color="auto"/>
              <w:right w:val="single" w:sz="4" w:space="0" w:color="000000"/>
            </w:tcBorders>
            <w:hideMark/>
          </w:tcPr>
          <w:p w14:paraId="5B4CD4B7"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Pēc pasūtījuma</w:t>
            </w:r>
          </w:p>
        </w:tc>
      </w:tr>
      <w:tr w:rsidR="006A520F" w:rsidRPr="00F52459" w14:paraId="59293774" w14:textId="77777777" w:rsidTr="006A520F">
        <w:trPr>
          <w:trHeight w:val="291"/>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96A8124" w14:textId="77777777" w:rsidR="006A520F" w:rsidRPr="00F52459" w:rsidRDefault="006A520F" w:rsidP="006A520F">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55E90750"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Piegādes biežums</w:t>
            </w:r>
          </w:p>
        </w:tc>
        <w:tc>
          <w:tcPr>
            <w:tcW w:w="1735" w:type="pct"/>
            <w:tcBorders>
              <w:top w:val="single" w:sz="4" w:space="0" w:color="auto"/>
              <w:left w:val="single" w:sz="4" w:space="0" w:color="auto"/>
              <w:bottom w:val="single" w:sz="4" w:space="0" w:color="auto"/>
              <w:right w:val="single" w:sz="4" w:space="0" w:color="000000"/>
            </w:tcBorders>
            <w:hideMark/>
          </w:tcPr>
          <w:p w14:paraId="67CA5B9B"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3 reizes mēnesī</w:t>
            </w:r>
          </w:p>
        </w:tc>
      </w:tr>
      <w:tr w:rsidR="006A520F" w:rsidRPr="00F52459" w14:paraId="041247B9" w14:textId="77777777" w:rsidTr="006A520F">
        <w:trPr>
          <w:trHeight w:val="298"/>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1D41376F" w14:textId="77777777" w:rsidR="006A520F" w:rsidRPr="00F52459" w:rsidRDefault="006A520F" w:rsidP="006A520F">
            <w:pPr>
              <w:suppressAutoHyphens w:val="0"/>
              <w:rPr>
                <w:rFonts w:eastAsia="Calibri"/>
                <w:sz w:val="20"/>
                <w:szCs w:val="20"/>
                <w:lang w:eastAsia="en-US"/>
              </w:rPr>
            </w:pPr>
          </w:p>
        </w:tc>
        <w:tc>
          <w:tcPr>
            <w:tcW w:w="2029" w:type="pct"/>
            <w:tcBorders>
              <w:top w:val="single" w:sz="4" w:space="0" w:color="auto"/>
              <w:left w:val="single" w:sz="4" w:space="0" w:color="000000"/>
              <w:bottom w:val="single" w:sz="4" w:space="0" w:color="auto"/>
              <w:right w:val="single" w:sz="4" w:space="0" w:color="auto"/>
            </w:tcBorders>
            <w:hideMark/>
          </w:tcPr>
          <w:p w14:paraId="69F84C14"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Piegādes adrese</w:t>
            </w:r>
          </w:p>
        </w:tc>
        <w:tc>
          <w:tcPr>
            <w:tcW w:w="1735" w:type="pct"/>
            <w:tcBorders>
              <w:top w:val="single" w:sz="4" w:space="0" w:color="auto"/>
              <w:left w:val="single" w:sz="4" w:space="0" w:color="auto"/>
              <w:bottom w:val="single" w:sz="4" w:space="0" w:color="auto"/>
              <w:right w:val="single" w:sz="4" w:space="0" w:color="000000"/>
            </w:tcBorders>
            <w:hideMark/>
          </w:tcPr>
          <w:p w14:paraId="758B824A"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Dobeles iela 46, Daugavpils</w:t>
            </w:r>
          </w:p>
        </w:tc>
      </w:tr>
    </w:tbl>
    <w:p w14:paraId="4C563AFB" w14:textId="77777777" w:rsidR="006A520F" w:rsidRPr="00F52459" w:rsidRDefault="006A520F" w:rsidP="006A520F">
      <w:pPr>
        <w:suppressAutoHyphens w:val="0"/>
        <w:ind w:left="720"/>
        <w:jc w:val="both"/>
        <w:rPr>
          <w:rFonts w:eastAsia="Calibri"/>
          <w:sz w:val="20"/>
          <w:szCs w:val="20"/>
          <w:lang w:eastAsia="en-US"/>
        </w:rPr>
      </w:pPr>
    </w:p>
    <w:p w14:paraId="2321808F" w14:textId="77777777" w:rsidR="006A520F" w:rsidRPr="00F52459" w:rsidRDefault="006A520F" w:rsidP="006A520F">
      <w:pPr>
        <w:suppressAutoHyphens w:val="0"/>
        <w:jc w:val="both"/>
        <w:rPr>
          <w:rFonts w:eastAsia="Calibri"/>
          <w:b/>
          <w:sz w:val="20"/>
          <w:szCs w:val="20"/>
          <w:lang w:eastAsia="en-US"/>
        </w:rPr>
      </w:pPr>
      <w:r w:rsidRPr="00F52459">
        <w:rPr>
          <w:rFonts w:eastAsia="Calibri"/>
          <w:b/>
          <w:sz w:val="20"/>
          <w:szCs w:val="20"/>
          <w:lang w:eastAsia="en-US"/>
        </w:rPr>
        <w:t xml:space="preserve">Daļa Nr.3 – Ogļu piegāde Daugavpils pilsētas 6.pirmsskolas izglītības iestādei Ņekrasova ielā 7, Daugavpilī </w:t>
      </w:r>
    </w:p>
    <w:p w14:paraId="574DAB77" w14:textId="77777777" w:rsidR="006A520F" w:rsidRPr="00F52459" w:rsidRDefault="006A520F" w:rsidP="006A520F">
      <w:pPr>
        <w:suppressAutoHyphens w:val="0"/>
        <w:ind w:left="360" w:hanging="360"/>
        <w:jc w:val="center"/>
        <w:rPr>
          <w:rFonts w:eastAsia="Calibri"/>
          <w:b/>
          <w:sz w:val="20"/>
          <w:szCs w:val="20"/>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3737"/>
        <w:gridCol w:w="3234"/>
      </w:tblGrid>
      <w:tr w:rsidR="006A520F" w:rsidRPr="00F52459" w14:paraId="36F8AF48" w14:textId="77777777" w:rsidTr="006A520F">
        <w:trPr>
          <w:trHeight w:val="504"/>
        </w:trPr>
        <w:tc>
          <w:tcPr>
            <w:tcW w:w="1247" w:type="pct"/>
            <w:tcBorders>
              <w:top w:val="single" w:sz="4" w:space="0" w:color="000000"/>
              <w:left w:val="single" w:sz="4" w:space="0" w:color="000000"/>
              <w:bottom w:val="single" w:sz="4" w:space="0" w:color="auto"/>
              <w:right w:val="single" w:sz="4" w:space="0" w:color="000000"/>
            </w:tcBorders>
            <w:hideMark/>
          </w:tcPr>
          <w:p w14:paraId="59B7D2F0"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Preces nosaukums</w:t>
            </w:r>
          </w:p>
        </w:tc>
        <w:tc>
          <w:tcPr>
            <w:tcW w:w="2012" w:type="pct"/>
            <w:tcBorders>
              <w:top w:val="single" w:sz="4" w:space="0" w:color="000000"/>
              <w:left w:val="single" w:sz="4" w:space="0" w:color="000000"/>
              <w:bottom w:val="single" w:sz="4" w:space="0" w:color="auto"/>
              <w:right w:val="single" w:sz="4" w:space="0" w:color="auto"/>
            </w:tcBorders>
            <w:hideMark/>
          </w:tcPr>
          <w:p w14:paraId="7C2431CD"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Kvalitātes nosacījumi</w:t>
            </w:r>
          </w:p>
        </w:tc>
        <w:tc>
          <w:tcPr>
            <w:tcW w:w="1741" w:type="pct"/>
            <w:tcBorders>
              <w:top w:val="single" w:sz="4" w:space="0" w:color="000000"/>
              <w:left w:val="single" w:sz="4" w:space="0" w:color="auto"/>
              <w:bottom w:val="single" w:sz="4" w:space="0" w:color="auto"/>
              <w:right w:val="single" w:sz="4" w:space="0" w:color="000000"/>
            </w:tcBorders>
            <w:hideMark/>
          </w:tcPr>
          <w:p w14:paraId="139785E7"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Kvalitātes prasības</w:t>
            </w:r>
          </w:p>
        </w:tc>
      </w:tr>
      <w:tr w:rsidR="006A520F" w:rsidRPr="00F52459" w14:paraId="75DB197D" w14:textId="77777777" w:rsidTr="004E0DAD">
        <w:trPr>
          <w:trHeight w:val="311"/>
        </w:trPr>
        <w:tc>
          <w:tcPr>
            <w:tcW w:w="1247" w:type="pct"/>
            <w:vMerge w:val="restart"/>
            <w:tcBorders>
              <w:top w:val="single" w:sz="4" w:space="0" w:color="auto"/>
              <w:left w:val="single" w:sz="4" w:space="0" w:color="000000"/>
              <w:bottom w:val="single" w:sz="4" w:space="0" w:color="auto"/>
              <w:right w:val="single" w:sz="4" w:space="0" w:color="000000"/>
            </w:tcBorders>
            <w:hideMark/>
          </w:tcPr>
          <w:p w14:paraId="58F66736" w14:textId="77777777" w:rsidR="006A520F" w:rsidRDefault="006A520F" w:rsidP="006A520F">
            <w:pPr>
              <w:suppressAutoHyphens w:val="0"/>
              <w:jc w:val="both"/>
              <w:rPr>
                <w:rFonts w:eastAsia="Calibri"/>
                <w:sz w:val="20"/>
                <w:szCs w:val="20"/>
                <w:lang w:eastAsia="en-US"/>
              </w:rPr>
            </w:pPr>
            <w:r w:rsidRPr="00F52459">
              <w:rPr>
                <w:rFonts w:eastAsia="Calibri"/>
                <w:sz w:val="20"/>
                <w:szCs w:val="20"/>
                <w:lang w:eastAsia="en-US"/>
              </w:rPr>
              <w:t>Ogles beramās</w:t>
            </w:r>
          </w:p>
          <w:p w14:paraId="7FE270B9" w14:textId="77777777" w:rsidR="00CF1354" w:rsidRDefault="00CF1354" w:rsidP="006A520F">
            <w:pPr>
              <w:suppressAutoHyphens w:val="0"/>
              <w:jc w:val="both"/>
              <w:rPr>
                <w:rFonts w:eastAsia="Calibri"/>
                <w:sz w:val="20"/>
                <w:szCs w:val="20"/>
                <w:lang w:eastAsia="en-US"/>
              </w:rPr>
            </w:pPr>
          </w:p>
          <w:p w14:paraId="7D69381E" w14:textId="2D0B5328" w:rsidR="00CF1354" w:rsidRPr="00F52459" w:rsidRDefault="00CF1354" w:rsidP="006A520F">
            <w:pPr>
              <w:suppressAutoHyphens w:val="0"/>
              <w:jc w:val="both"/>
              <w:rPr>
                <w:rFonts w:eastAsia="Calibri"/>
                <w:sz w:val="20"/>
                <w:szCs w:val="20"/>
                <w:lang w:eastAsia="en-US"/>
              </w:rPr>
            </w:pPr>
            <w:r w:rsidRPr="002562DC">
              <w:rPr>
                <w:rFonts w:eastAsia="Calibri"/>
                <w:sz w:val="20"/>
                <w:szCs w:val="20"/>
                <w:highlight w:val="yellow"/>
                <w:lang w:eastAsia="en-US"/>
              </w:rPr>
              <w:t>Ražotājs</w:t>
            </w:r>
            <w:r>
              <w:rPr>
                <w:rFonts w:eastAsia="Calibri"/>
                <w:sz w:val="20"/>
                <w:szCs w:val="20"/>
                <w:lang w:eastAsia="en-US"/>
              </w:rPr>
              <w:t>__________</w:t>
            </w:r>
          </w:p>
        </w:tc>
        <w:tc>
          <w:tcPr>
            <w:tcW w:w="2012" w:type="pct"/>
            <w:tcBorders>
              <w:top w:val="single" w:sz="4" w:space="0" w:color="auto"/>
              <w:left w:val="single" w:sz="4" w:space="0" w:color="000000"/>
              <w:bottom w:val="single" w:sz="4" w:space="0" w:color="auto"/>
              <w:right w:val="single" w:sz="4" w:space="0" w:color="auto"/>
            </w:tcBorders>
            <w:hideMark/>
          </w:tcPr>
          <w:p w14:paraId="489AC45E"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Plānotais minimālais iegādes daudzums</w:t>
            </w:r>
          </w:p>
        </w:tc>
        <w:tc>
          <w:tcPr>
            <w:tcW w:w="1741" w:type="pct"/>
            <w:tcBorders>
              <w:top w:val="single" w:sz="4" w:space="0" w:color="auto"/>
              <w:left w:val="single" w:sz="4" w:space="0" w:color="auto"/>
              <w:bottom w:val="single" w:sz="4" w:space="0" w:color="auto"/>
              <w:right w:val="single" w:sz="4" w:space="0" w:color="000000"/>
            </w:tcBorders>
            <w:hideMark/>
          </w:tcPr>
          <w:p w14:paraId="746C3285"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14 tonnas</w:t>
            </w:r>
          </w:p>
        </w:tc>
      </w:tr>
      <w:tr w:rsidR="006A520F" w:rsidRPr="00F52459" w14:paraId="0EA50FD7" w14:textId="77777777" w:rsidTr="004E0DAD">
        <w:trPr>
          <w:trHeight w:val="246"/>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716DD64E" w14:textId="77777777" w:rsidR="006A520F" w:rsidRPr="00F52459" w:rsidRDefault="006A520F" w:rsidP="006A520F">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1DC35EF5"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Frakcija</w:t>
            </w:r>
          </w:p>
        </w:tc>
        <w:tc>
          <w:tcPr>
            <w:tcW w:w="1741" w:type="pct"/>
            <w:tcBorders>
              <w:top w:val="single" w:sz="4" w:space="0" w:color="auto"/>
              <w:left w:val="single" w:sz="4" w:space="0" w:color="auto"/>
              <w:bottom w:val="single" w:sz="4" w:space="0" w:color="auto"/>
              <w:right w:val="single" w:sz="4" w:space="0" w:color="000000"/>
            </w:tcBorders>
            <w:hideMark/>
          </w:tcPr>
          <w:p w14:paraId="6B1E90C7"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300 mm</w:t>
            </w:r>
          </w:p>
        </w:tc>
      </w:tr>
      <w:tr w:rsidR="006A520F" w:rsidRPr="00F52459" w14:paraId="119376A7" w14:textId="77777777" w:rsidTr="006A520F">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D5D7428" w14:textId="77777777" w:rsidR="006A520F" w:rsidRPr="00F52459" w:rsidRDefault="006A520F" w:rsidP="006A520F">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353E268E"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Siltumspēja</w:t>
            </w:r>
          </w:p>
        </w:tc>
        <w:tc>
          <w:tcPr>
            <w:tcW w:w="1741" w:type="pct"/>
            <w:tcBorders>
              <w:top w:val="single" w:sz="4" w:space="0" w:color="auto"/>
              <w:left w:val="single" w:sz="4" w:space="0" w:color="auto"/>
              <w:bottom w:val="single" w:sz="4" w:space="0" w:color="auto"/>
              <w:right w:val="single" w:sz="4" w:space="0" w:color="000000"/>
            </w:tcBorders>
            <w:hideMark/>
          </w:tcPr>
          <w:p w14:paraId="2C59F186" w14:textId="7429C63C" w:rsidR="006A520F" w:rsidRPr="00F52459" w:rsidRDefault="006276C0" w:rsidP="006A520F">
            <w:pPr>
              <w:suppressAutoHyphens w:val="0"/>
              <w:jc w:val="both"/>
              <w:rPr>
                <w:rFonts w:eastAsia="Calibri"/>
                <w:sz w:val="20"/>
                <w:szCs w:val="20"/>
                <w:lang w:eastAsia="en-US"/>
              </w:rPr>
            </w:pPr>
            <w:r w:rsidRPr="00F52459">
              <w:rPr>
                <w:rFonts w:eastAsia="Calibri"/>
                <w:sz w:val="20"/>
                <w:szCs w:val="20"/>
                <w:lang w:eastAsia="en-US"/>
              </w:rPr>
              <w:t>no ___ līdz ___</w:t>
            </w:r>
            <w:r w:rsidR="006A520F" w:rsidRPr="00F52459">
              <w:rPr>
                <w:rFonts w:eastAsia="Calibri"/>
                <w:sz w:val="20"/>
                <w:szCs w:val="20"/>
                <w:lang w:eastAsia="en-US"/>
              </w:rPr>
              <w:t xml:space="preserve"> MJ/kg</w:t>
            </w:r>
          </w:p>
        </w:tc>
      </w:tr>
      <w:tr w:rsidR="006A520F" w:rsidRPr="00F52459" w14:paraId="4CB7FA4B" w14:textId="77777777" w:rsidTr="006A520F">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13B9765" w14:textId="77777777" w:rsidR="006A520F" w:rsidRPr="00F52459" w:rsidRDefault="006A520F" w:rsidP="006A520F">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462BD668"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Pelnu saturs</w:t>
            </w:r>
          </w:p>
        </w:tc>
        <w:tc>
          <w:tcPr>
            <w:tcW w:w="1741" w:type="pct"/>
            <w:tcBorders>
              <w:top w:val="single" w:sz="4" w:space="0" w:color="auto"/>
              <w:left w:val="single" w:sz="4" w:space="0" w:color="auto"/>
              <w:bottom w:val="single" w:sz="4" w:space="0" w:color="auto"/>
              <w:right w:val="single" w:sz="4" w:space="0" w:color="000000"/>
            </w:tcBorders>
            <w:hideMark/>
          </w:tcPr>
          <w:p w14:paraId="1ACD3005" w14:textId="48070098" w:rsidR="006A520F" w:rsidRPr="00F52459" w:rsidRDefault="00403FD6" w:rsidP="0098687D">
            <w:pPr>
              <w:suppressAutoHyphens w:val="0"/>
              <w:jc w:val="both"/>
              <w:rPr>
                <w:rFonts w:eastAsia="Calibri"/>
                <w:sz w:val="20"/>
                <w:szCs w:val="20"/>
                <w:lang w:eastAsia="en-US"/>
              </w:rPr>
            </w:pPr>
            <w:r>
              <w:rPr>
                <w:rFonts w:eastAsia="Calibri"/>
                <w:sz w:val="20"/>
                <w:szCs w:val="20"/>
                <w:lang w:eastAsia="en-US"/>
              </w:rPr>
              <w:t>l</w:t>
            </w:r>
            <w:r w:rsidR="0098687D" w:rsidRPr="00F52459">
              <w:rPr>
                <w:rFonts w:eastAsia="Calibri"/>
                <w:sz w:val="20"/>
                <w:szCs w:val="20"/>
                <w:lang w:eastAsia="en-US"/>
              </w:rPr>
              <w:t>īdz ___</w:t>
            </w:r>
            <w:r w:rsidR="006A520F" w:rsidRPr="00F52459">
              <w:rPr>
                <w:rFonts w:eastAsia="Calibri"/>
                <w:sz w:val="20"/>
                <w:szCs w:val="20"/>
                <w:lang w:eastAsia="en-US"/>
              </w:rPr>
              <w:t xml:space="preserve"> %</w:t>
            </w:r>
          </w:p>
        </w:tc>
      </w:tr>
      <w:tr w:rsidR="006A520F" w:rsidRPr="00F52459" w14:paraId="48AA5236" w14:textId="77777777" w:rsidTr="006A520F">
        <w:trPr>
          <w:trHeight w:val="291"/>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909FE37" w14:textId="77777777" w:rsidR="006A520F" w:rsidRPr="00F52459" w:rsidRDefault="006A520F" w:rsidP="006A520F">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1F6A5E32"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Piegādes apjoms vienā reizē</w:t>
            </w:r>
          </w:p>
        </w:tc>
        <w:tc>
          <w:tcPr>
            <w:tcW w:w="1741" w:type="pct"/>
            <w:tcBorders>
              <w:top w:val="single" w:sz="4" w:space="0" w:color="auto"/>
              <w:left w:val="single" w:sz="4" w:space="0" w:color="auto"/>
              <w:bottom w:val="single" w:sz="4" w:space="0" w:color="auto"/>
              <w:right w:val="single" w:sz="4" w:space="0" w:color="000000"/>
            </w:tcBorders>
            <w:hideMark/>
          </w:tcPr>
          <w:p w14:paraId="4EAC7250"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Pēc pasūtījuma</w:t>
            </w:r>
          </w:p>
        </w:tc>
      </w:tr>
      <w:tr w:rsidR="006A520F" w:rsidRPr="00F52459" w14:paraId="26F29287" w14:textId="77777777" w:rsidTr="006A520F">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920B1B7" w14:textId="77777777" w:rsidR="006A520F" w:rsidRPr="00F52459" w:rsidRDefault="006A520F" w:rsidP="006A520F">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064E99FE"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Piegādes biežums</w:t>
            </w:r>
          </w:p>
        </w:tc>
        <w:tc>
          <w:tcPr>
            <w:tcW w:w="1741" w:type="pct"/>
            <w:tcBorders>
              <w:top w:val="single" w:sz="4" w:space="0" w:color="auto"/>
              <w:left w:val="single" w:sz="4" w:space="0" w:color="auto"/>
              <w:bottom w:val="single" w:sz="4" w:space="0" w:color="auto"/>
              <w:right w:val="single" w:sz="4" w:space="0" w:color="000000"/>
            </w:tcBorders>
            <w:hideMark/>
          </w:tcPr>
          <w:p w14:paraId="107656F4"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3 reizes mēnesī</w:t>
            </w:r>
          </w:p>
        </w:tc>
      </w:tr>
      <w:tr w:rsidR="006A520F" w:rsidRPr="006A520F" w14:paraId="4D02D913" w14:textId="77777777" w:rsidTr="006A520F">
        <w:trPr>
          <w:trHeight w:val="305"/>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2EC0E40" w14:textId="77777777" w:rsidR="006A520F" w:rsidRPr="00F52459" w:rsidRDefault="006A520F" w:rsidP="006A520F">
            <w:pPr>
              <w:suppressAutoHyphens w:val="0"/>
              <w:rPr>
                <w:rFonts w:eastAsia="Calibri"/>
                <w:sz w:val="20"/>
                <w:szCs w:val="20"/>
                <w:lang w:eastAsia="en-US"/>
              </w:rPr>
            </w:pPr>
          </w:p>
        </w:tc>
        <w:tc>
          <w:tcPr>
            <w:tcW w:w="2012" w:type="pct"/>
            <w:tcBorders>
              <w:top w:val="single" w:sz="4" w:space="0" w:color="auto"/>
              <w:left w:val="single" w:sz="4" w:space="0" w:color="000000"/>
              <w:bottom w:val="single" w:sz="4" w:space="0" w:color="auto"/>
              <w:right w:val="single" w:sz="4" w:space="0" w:color="auto"/>
            </w:tcBorders>
            <w:hideMark/>
          </w:tcPr>
          <w:p w14:paraId="74EB727B" w14:textId="77777777" w:rsidR="006A520F" w:rsidRPr="00F52459" w:rsidRDefault="006A520F" w:rsidP="006A520F">
            <w:pPr>
              <w:suppressAutoHyphens w:val="0"/>
              <w:jc w:val="both"/>
              <w:rPr>
                <w:rFonts w:eastAsia="Calibri"/>
                <w:sz w:val="20"/>
                <w:szCs w:val="20"/>
                <w:lang w:eastAsia="en-US"/>
              </w:rPr>
            </w:pPr>
            <w:r w:rsidRPr="00F52459">
              <w:rPr>
                <w:rFonts w:eastAsia="Calibri"/>
                <w:sz w:val="20"/>
                <w:szCs w:val="20"/>
                <w:lang w:eastAsia="en-US"/>
              </w:rPr>
              <w:t>Piegādes adrese</w:t>
            </w:r>
          </w:p>
        </w:tc>
        <w:tc>
          <w:tcPr>
            <w:tcW w:w="1741" w:type="pct"/>
            <w:tcBorders>
              <w:top w:val="single" w:sz="4" w:space="0" w:color="auto"/>
              <w:left w:val="single" w:sz="4" w:space="0" w:color="auto"/>
              <w:bottom w:val="single" w:sz="4" w:space="0" w:color="auto"/>
              <w:right w:val="single" w:sz="4" w:space="0" w:color="000000"/>
            </w:tcBorders>
            <w:hideMark/>
          </w:tcPr>
          <w:p w14:paraId="0793D298" w14:textId="77777777" w:rsidR="006A520F" w:rsidRPr="006A520F" w:rsidRDefault="006A520F" w:rsidP="006A520F">
            <w:pPr>
              <w:suppressAutoHyphens w:val="0"/>
              <w:rPr>
                <w:rFonts w:eastAsia="Calibri"/>
                <w:sz w:val="20"/>
                <w:szCs w:val="20"/>
                <w:lang w:eastAsia="en-US"/>
              </w:rPr>
            </w:pPr>
            <w:r w:rsidRPr="00F52459">
              <w:rPr>
                <w:rFonts w:eastAsia="Calibri"/>
                <w:sz w:val="20"/>
                <w:szCs w:val="20"/>
                <w:lang w:eastAsia="en-US"/>
              </w:rPr>
              <w:t>Ņekrasova iela 7, Daugavpils</w:t>
            </w:r>
          </w:p>
        </w:tc>
      </w:tr>
    </w:tbl>
    <w:p w14:paraId="394D3904" w14:textId="77777777" w:rsidR="00901E25" w:rsidRPr="00901E25" w:rsidRDefault="00901E25" w:rsidP="00901E25">
      <w:pPr>
        <w:suppressAutoHyphens w:val="0"/>
        <w:spacing w:line="274" w:lineRule="exact"/>
        <w:ind w:left="720"/>
        <w:contextualSpacing/>
        <w:jc w:val="both"/>
        <w:rPr>
          <w:rFonts w:eastAsia="Calibri"/>
          <w:sz w:val="22"/>
          <w:szCs w:val="22"/>
          <w:lang w:eastAsia="en-US"/>
        </w:rPr>
      </w:pPr>
    </w:p>
    <w:p w14:paraId="2EC3050B" w14:textId="77777777" w:rsidR="0039679E" w:rsidRPr="003B74AF" w:rsidRDefault="0039679E" w:rsidP="008E37BA">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24237E87" w14:textId="77777777" w:rsidR="008B2815" w:rsidRDefault="0039679E" w:rsidP="008B2815">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4857E73F" w14:textId="00B9CC33" w:rsidR="008B2815" w:rsidRPr="008B2815" w:rsidRDefault="008B2815" w:rsidP="008B2815">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8B2815">
        <w:rPr>
          <w:sz w:val="23"/>
          <w:szCs w:val="23"/>
          <w:lang w:eastAsia="en-US"/>
        </w:rPr>
        <w:t xml:space="preserve">Piegādes izmaksās ir iekļautas </w:t>
      </w:r>
      <w:r>
        <w:t xml:space="preserve">kurināmā </w:t>
      </w:r>
      <w:r w:rsidRPr="00D50EA5">
        <w:t>cena</w:t>
      </w:r>
      <w:r>
        <w:t xml:space="preserve">, </w:t>
      </w:r>
      <w:r w:rsidRPr="00D50EA5">
        <w:t>piegādes izdevumi</w:t>
      </w:r>
      <w:r>
        <w:t xml:space="preserve">, </w:t>
      </w:r>
      <w:r w:rsidRPr="00D50EA5">
        <w:t>izkraušanas u.c</w:t>
      </w:r>
      <w:r>
        <w:t xml:space="preserve"> </w:t>
      </w:r>
      <w:r w:rsidRPr="00D50EA5">
        <w:t>izdevum</w:t>
      </w:r>
      <w:r>
        <w:t>i;</w:t>
      </w:r>
    </w:p>
    <w:p w14:paraId="30E5D942" w14:textId="77777777" w:rsidR="000B2017" w:rsidRPr="003B74AF"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536"/>
        <w:gridCol w:w="4751"/>
      </w:tblGrid>
      <w:tr w:rsidR="00F457C2" w:rsidRPr="003B74AF" w14:paraId="231441B9" w14:textId="77777777" w:rsidTr="00823500">
        <w:trPr>
          <w:trHeight w:val="272"/>
        </w:trPr>
        <w:tc>
          <w:tcPr>
            <w:tcW w:w="2442" w:type="pct"/>
            <w:tcBorders>
              <w:top w:val="single" w:sz="4" w:space="0" w:color="000000"/>
              <w:left w:val="single" w:sz="4" w:space="0" w:color="000000"/>
              <w:bottom w:val="single" w:sz="4" w:space="0" w:color="000000"/>
            </w:tcBorders>
          </w:tcPr>
          <w:p w14:paraId="70361389" w14:textId="77777777" w:rsidR="00F457C2" w:rsidRPr="003B74AF" w:rsidRDefault="00F457C2" w:rsidP="00323FA0">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3B74AF" w:rsidRDefault="00F457C2" w:rsidP="00323FA0">
            <w:pPr>
              <w:snapToGrid w:val="0"/>
              <w:spacing w:before="120" w:after="120"/>
              <w:jc w:val="both"/>
              <w:rPr>
                <w:sz w:val="23"/>
                <w:szCs w:val="23"/>
              </w:rPr>
            </w:pPr>
          </w:p>
        </w:tc>
      </w:tr>
      <w:tr w:rsidR="00F457C2" w:rsidRPr="003B74AF"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3B74AF" w:rsidRDefault="00F457C2" w:rsidP="00323FA0">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3B74AF"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3D3325">
          <w:headerReference w:type="default" r:id="rId10"/>
          <w:footerReference w:type="default" r:id="rId11"/>
          <w:pgSz w:w="11906" w:h="16838"/>
          <w:pgMar w:top="1276" w:right="1134" w:bottom="1418" w:left="1701" w:header="709" w:footer="709" w:gutter="0"/>
          <w:cols w:space="708"/>
          <w:titlePg/>
          <w:docGrid w:linePitch="360"/>
        </w:sectPr>
      </w:pPr>
      <w:r>
        <w:rPr>
          <w:sz w:val="20"/>
          <w:szCs w:val="20"/>
        </w:rPr>
        <w:br w:type="page"/>
      </w:r>
    </w:p>
    <w:p w14:paraId="7C3E56A5" w14:textId="164B029E" w:rsidR="003D3325" w:rsidRPr="003D3325" w:rsidRDefault="003D3325" w:rsidP="003D3325">
      <w:pPr>
        <w:suppressAutoHyphens w:val="0"/>
        <w:ind w:left="2880"/>
        <w:jc w:val="right"/>
        <w:rPr>
          <w:b/>
          <w:sz w:val="20"/>
        </w:rPr>
      </w:pPr>
      <w:r>
        <w:rPr>
          <w:b/>
          <w:sz w:val="20"/>
        </w:rPr>
        <w:lastRenderedPageBreak/>
        <w:t>4</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0CE30B37" w14:textId="252E9F70" w:rsidR="00B61D3A" w:rsidRPr="008C1E48" w:rsidRDefault="003D3325" w:rsidP="003D3325">
      <w:pPr>
        <w:pStyle w:val="Heading2"/>
        <w:rPr>
          <w:sz w:val="20"/>
          <w:szCs w:val="20"/>
        </w:rPr>
      </w:pPr>
      <w:r w:rsidRPr="003D3325">
        <w:rPr>
          <w:b w:val="0"/>
          <w:bCs w:val="0"/>
          <w:sz w:val="20"/>
          <w:szCs w:val="20"/>
        </w:rPr>
        <w:t>“Kurināmā piegāde Daugavpils pilsētas 6. un 8. pirmsskolas izglītības iestādēm”</w:t>
      </w:r>
      <w:r w:rsidRPr="003D3325">
        <w:rPr>
          <w:b w:val="0"/>
          <w:bCs w:val="0"/>
          <w:sz w:val="20"/>
          <w:szCs w:val="20"/>
        </w:rPr>
        <w:br/>
        <w:t>Identifikācijas numurs DPD 2015/</w:t>
      </w:r>
      <w:r w:rsidR="00B41247">
        <w:rPr>
          <w:b w:val="0"/>
          <w:bCs w:val="0"/>
          <w:sz w:val="20"/>
          <w:szCs w:val="20"/>
        </w:rPr>
        <w:t>113</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1682A1D0" w14:textId="77777777" w:rsidR="003D3325" w:rsidRDefault="003D3325" w:rsidP="000B51BB">
      <w:pPr>
        <w:spacing w:before="240" w:after="240"/>
        <w:rPr>
          <w:sz w:val="23"/>
          <w:szCs w:val="23"/>
        </w:rPr>
      </w:pPr>
    </w:p>
    <w:p w14:paraId="0A07A581" w14:textId="230E7BEE" w:rsidR="004E705E" w:rsidRPr="000820EC" w:rsidRDefault="00793348" w:rsidP="000B51BB">
      <w:pPr>
        <w:spacing w:before="240" w:after="240"/>
        <w:rPr>
          <w:sz w:val="23"/>
          <w:szCs w:val="23"/>
        </w:rPr>
      </w:pPr>
      <w:r w:rsidRPr="000820EC">
        <w:rPr>
          <w:sz w:val="23"/>
          <w:szCs w:val="23"/>
        </w:rPr>
        <w:t xml:space="preserve">Daugavpilī, </w:t>
      </w:r>
      <w:r w:rsidR="00F10393">
        <w:rPr>
          <w:sz w:val="23"/>
          <w:szCs w:val="23"/>
        </w:rPr>
        <w:t>2015.gada ____.septembrī</w:t>
      </w:r>
    </w:p>
    <w:p w14:paraId="74BCB0EE" w14:textId="77777777" w:rsidR="006D7E60" w:rsidRPr="000820EC" w:rsidRDefault="006D7E60" w:rsidP="002C0E12">
      <w:pPr>
        <w:rPr>
          <w:sz w:val="23"/>
          <w:szCs w:val="23"/>
        </w:rPr>
      </w:pPr>
    </w:p>
    <w:p w14:paraId="6264ECE6" w14:textId="13687D59" w:rsidR="004E705E" w:rsidRPr="000820EC" w:rsidRDefault="004E705E" w:rsidP="00DF5330">
      <w:pPr>
        <w:suppressAutoHyphens w:val="0"/>
        <w:jc w:val="both"/>
        <w:rPr>
          <w:sz w:val="23"/>
          <w:szCs w:val="23"/>
        </w:rPr>
      </w:pPr>
      <w:r w:rsidRPr="000820EC">
        <w:rPr>
          <w:color w:val="000000"/>
          <w:sz w:val="23"/>
          <w:szCs w:val="23"/>
        </w:rPr>
        <w:tab/>
        <w:t>Iepazinušies ar iepirkuma</w:t>
      </w:r>
      <w:r w:rsidRPr="000820EC">
        <w:rPr>
          <w:bCs/>
          <w:color w:val="000000"/>
          <w:sz w:val="23"/>
          <w:szCs w:val="23"/>
        </w:rPr>
        <w:t xml:space="preserve"> </w:t>
      </w:r>
      <w:r w:rsidR="0057038D" w:rsidRPr="000820EC">
        <w:rPr>
          <w:b/>
          <w:bCs/>
          <w:color w:val="000000"/>
          <w:sz w:val="23"/>
          <w:szCs w:val="23"/>
        </w:rPr>
        <w:t>„</w:t>
      </w:r>
      <w:r w:rsidR="003D3325" w:rsidRPr="003D3325">
        <w:rPr>
          <w:b/>
          <w:sz w:val="23"/>
          <w:szCs w:val="23"/>
        </w:rPr>
        <w:t>Kurināmā piegāde Daugavpils pilsētas 6. un 8. pirmsskolas izglītības iestādēm</w:t>
      </w:r>
      <w:r w:rsidR="0057038D" w:rsidRPr="000820EC">
        <w:rPr>
          <w:b/>
          <w:bCs/>
          <w:color w:val="000000"/>
          <w:sz w:val="23"/>
          <w:szCs w:val="23"/>
        </w:rPr>
        <w:t>”</w:t>
      </w:r>
      <w:r w:rsidRPr="000820EC">
        <w:rPr>
          <w:bCs/>
          <w:color w:val="000000"/>
          <w:sz w:val="23"/>
          <w:szCs w:val="23"/>
        </w:rPr>
        <w:t xml:space="preserve">, DPD </w:t>
      </w:r>
      <w:r w:rsidR="0057038D" w:rsidRPr="000820EC">
        <w:rPr>
          <w:bCs/>
          <w:color w:val="000000"/>
          <w:sz w:val="23"/>
          <w:szCs w:val="23"/>
        </w:rPr>
        <w:t>201</w:t>
      </w:r>
      <w:r w:rsidR="00957650" w:rsidRPr="000820EC">
        <w:rPr>
          <w:bCs/>
          <w:color w:val="000000"/>
          <w:sz w:val="23"/>
          <w:szCs w:val="23"/>
        </w:rPr>
        <w:t>5</w:t>
      </w:r>
      <w:r w:rsidR="0057038D" w:rsidRPr="000820EC">
        <w:rPr>
          <w:bCs/>
          <w:color w:val="000000"/>
          <w:sz w:val="23"/>
          <w:szCs w:val="23"/>
        </w:rPr>
        <w:t>/</w:t>
      </w:r>
      <w:r w:rsidR="00B41247">
        <w:rPr>
          <w:bCs/>
          <w:color w:val="000000"/>
          <w:sz w:val="23"/>
          <w:szCs w:val="23"/>
        </w:rPr>
        <w:t>113</w:t>
      </w:r>
      <w:r w:rsidRPr="000820EC">
        <w:rPr>
          <w:sz w:val="23"/>
          <w:szCs w:val="23"/>
        </w:rPr>
        <w:t xml:space="preserve"> prasībām, piedāvājam </w:t>
      </w:r>
      <w:r w:rsidR="00914914" w:rsidRPr="000820EC">
        <w:rPr>
          <w:sz w:val="23"/>
          <w:szCs w:val="23"/>
        </w:rPr>
        <w:t xml:space="preserve">piegādāt </w:t>
      </w:r>
      <w:r w:rsidR="00660752" w:rsidRPr="000820EC">
        <w:rPr>
          <w:sz w:val="23"/>
          <w:szCs w:val="23"/>
        </w:rPr>
        <w:t xml:space="preserve">tehniskajā piedāvājumā minētās preces </w:t>
      </w:r>
      <w:r w:rsidR="005504AE">
        <w:rPr>
          <w:sz w:val="23"/>
          <w:szCs w:val="23"/>
        </w:rPr>
        <w:t xml:space="preserve">un </w:t>
      </w:r>
      <w:r w:rsidR="00DF5330">
        <w:rPr>
          <w:sz w:val="23"/>
          <w:szCs w:val="23"/>
        </w:rPr>
        <w:t>atsavināt</w:t>
      </w:r>
      <w:r w:rsidR="005504AE">
        <w:rPr>
          <w:sz w:val="23"/>
          <w:szCs w:val="23"/>
        </w:rPr>
        <w:t xml:space="preserve"> </w:t>
      </w:r>
      <w:r w:rsidR="00660752" w:rsidRPr="000820EC">
        <w:rPr>
          <w:sz w:val="23"/>
          <w:szCs w:val="23"/>
        </w:rPr>
        <w:t>par šādu kopējo summu</w:t>
      </w:r>
      <w:r w:rsidRPr="000820EC">
        <w:rPr>
          <w:sz w:val="23"/>
          <w:szCs w:val="23"/>
        </w:rPr>
        <w:t>:</w:t>
      </w:r>
    </w:p>
    <w:p w14:paraId="54E125BF" w14:textId="77777777" w:rsidR="004E705E" w:rsidRPr="000820EC" w:rsidRDefault="004E705E" w:rsidP="002C0E12">
      <w:pPr>
        <w:suppressAutoHyphens w:val="0"/>
        <w:rPr>
          <w:sz w:val="23"/>
          <w:szCs w:val="23"/>
        </w:rPr>
      </w:pPr>
    </w:p>
    <w:p w14:paraId="70FF1474" w14:textId="662A1E8F" w:rsidR="007F2A4C" w:rsidRDefault="004E705E" w:rsidP="00311CC4">
      <w:pPr>
        <w:suppressAutoHyphens w:val="0"/>
        <w:jc w:val="both"/>
        <w:rPr>
          <w:sz w:val="23"/>
          <w:szCs w:val="23"/>
        </w:rPr>
      </w:pPr>
      <w:r w:rsidRPr="000820EC">
        <w:rPr>
          <w:sz w:val="23"/>
          <w:szCs w:val="23"/>
        </w:rPr>
        <w:tab/>
      </w:r>
      <w:r w:rsidR="007F2A4C" w:rsidRPr="00311CC4">
        <w:rPr>
          <w:b/>
          <w:sz w:val="23"/>
          <w:szCs w:val="23"/>
        </w:rPr>
        <w:t>1. DAĻA</w:t>
      </w:r>
      <w:r w:rsidR="00915D97" w:rsidRPr="00311CC4">
        <w:rPr>
          <w:b/>
          <w:sz w:val="23"/>
          <w:szCs w:val="23"/>
        </w:rPr>
        <w:t>:</w:t>
      </w:r>
      <w:r w:rsidR="007F2A4C">
        <w:rPr>
          <w:sz w:val="23"/>
          <w:szCs w:val="23"/>
        </w:rPr>
        <w:t xml:space="preserve"> </w:t>
      </w:r>
      <w:r w:rsidR="00915D97" w:rsidRPr="00901E25">
        <w:rPr>
          <w:rFonts w:eastAsia="Calibri"/>
          <w:sz w:val="22"/>
          <w:szCs w:val="22"/>
          <w:lang w:eastAsia="en-US"/>
        </w:rPr>
        <w:t>Malkas piegāde Daugavpils pilsētas 6.pirmsskolas izg</w:t>
      </w:r>
      <w:r w:rsidR="00915D97" w:rsidRPr="00915D97">
        <w:rPr>
          <w:rFonts w:eastAsia="Calibri"/>
          <w:sz w:val="22"/>
          <w:szCs w:val="22"/>
          <w:lang w:eastAsia="en-US"/>
        </w:rPr>
        <w:t xml:space="preserve">lītības iestādei Ņekrasova ielā </w:t>
      </w:r>
      <w:r w:rsidR="00915D97" w:rsidRPr="00901E25">
        <w:rPr>
          <w:rFonts w:eastAsia="Calibri"/>
          <w:sz w:val="22"/>
          <w:szCs w:val="22"/>
          <w:lang w:eastAsia="en-US"/>
        </w:rPr>
        <w:t>7, Daugavpilī un  Daugavpils pilsētas 8.pirmsskolas izglītības iestādei Dobeles ielā 46, Daugavpilī</w:t>
      </w:r>
      <w:r w:rsidR="00915D97" w:rsidRPr="00915D97">
        <w:rPr>
          <w:i/>
          <w:sz w:val="23"/>
          <w:szCs w:val="23"/>
        </w:rPr>
        <w:t xml:space="preserve"> </w:t>
      </w:r>
      <w:r w:rsidR="007F2A4C" w:rsidRPr="00915D97">
        <w:rPr>
          <w:i/>
          <w:sz w:val="23"/>
          <w:szCs w:val="23"/>
        </w:rPr>
        <w:t>(ja</w:t>
      </w:r>
      <w:r w:rsidR="007F2A4C" w:rsidRPr="007F2A4C">
        <w:rPr>
          <w:i/>
          <w:sz w:val="23"/>
          <w:szCs w:val="23"/>
        </w:rPr>
        <w:t xml:space="preserve"> piesakās)</w:t>
      </w:r>
      <w:r w:rsidR="007F2A4C">
        <w:rPr>
          <w:sz w:val="23"/>
          <w:szCs w:val="23"/>
        </w:rPr>
        <w:t>:</w:t>
      </w:r>
    </w:p>
    <w:p w14:paraId="6D1F16B2" w14:textId="77777777" w:rsidR="007F2A4C" w:rsidRDefault="007F2A4C" w:rsidP="00311CC4">
      <w:pPr>
        <w:suppressAutoHyphens w:val="0"/>
        <w:jc w:val="both"/>
        <w:rPr>
          <w:sz w:val="23"/>
          <w:szCs w:val="23"/>
        </w:rPr>
      </w:pPr>
    </w:p>
    <w:p w14:paraId="472A3879" w14:textId="6C5A7078" w:rsidR="004E705E" w:rsidRPr="000820EC" w:rsidRDefault="007F2A4C" w:rsidP="00311CC4">
      <w:pPr>
        <w:suppressAutoHyphens w:val="0"/>
        <w:jc w:val="both"/>
        <w:rPr>
          <w:b/>
          <w:sz w:val="23"/>
          <w:szCs w:val="23"/>
        </w:rPr>
      </w:pPr>
      <w:r>
        <w:rPr>
          <w:b/>
          <w:sz w:val="23"/>
          <w:szCs w:val="23"/>
        </w:rPr>
        <w:tab/>
      </w:r>
      <w:r w:rsidR="00915D97">
        <w:rPr>
          <w:b/>
          <w:sz w:val="23"/>
          <w:szCs w:val="23"/>
        </w:rPr>
        <w:t xml:space="preserve">EUR </w:t>
      </w:r>
      <w:r w:rsidR="004E705E" w:rsidRPr="000820EC">
        <w:rPr>
          <w:b/>
          <w:sz w:val="23"/>
          <w:szCs w:val="23"/>
        </w:rPr>
        <w:t xml:space="preserve">_______ </w:t>
      </w:r>
      <w:r w:rsidR="00915D97" w:rsidRPr="000820EC">
        <w:rPr>
          <w:b/>
          <w:sz w:val="23"/>
          <w:szCs w:val="23"/>
        </w:rPr>
        <w:t>(vārdiem)</w:t>
      </w:r>
      <w:r w:rsidR="00915D97">
        <w:rPr>
          <w:b/>
          <w:sz w:val="23"/>
          <w:szCs w:val="23"/>
        </w:rPr>
        <w:t xml:space="preserve"> </w:t>
      </w:r>
      <w:r w:rsidR="004E705E" w:rsidRPr="000820EC">
        <w:rPr>
          <w:b/>
          <w:sz w:val="23"/>
          <w:szCs w:val="23"/>
        </w:rPr>
        <w:t>bez PVN</w:t>
      </w:r>
      <w:r w:rsidR="00362974" w:rsidRPr="000820EC">
        <w:rPr>
          <w:b/>
          <w:sz w:val="23"/>
          <w:szCs w:val="23"/>
        </w:rPr>
        <w:t>;</w:t>
      </w:r>
    </w:p>
    <w:p w14:paraId="39C54C14" w14:textId="77777777" w:rsidR="004E705E" w:rsidRPr="000820EC" w:rsidRDefault="004E705E" w:rsidP="00311CC4">
      <w:pPr>
        <w:suppressAutoHyphens w:val="0"/>
        <w:jc w:val="both"/>
        <w:rPr>
          <w:sz w:val="23"/>
          <w:szCs w:val="23"/>
        </w:rPr>
      </w:pPr>
    </w:p>
    <w:p w14:paraId="6104781A" w14:textId="6499AF04" w:rsidR="004E705E" w:rsidRPr="00915D97" w:rsidRDefault="004E705E" w:rsidP="00311CC4">
      <w:pPr>
        <w:suppressAutoHyphens w:val="0"/>
        <w:jc w:val="both"/>
        <w:rPr>
          <w:sz w:val="23"/>
          <w:szCs w:val="23"/>
        </w:rPr>
      </w:pPr>
      <w:r w:rsidRPr="00746224">
        <w:rPr>
          <w:sz w:val="23"/>
          <w:szCs w:val="23"/>
        </w:rPr>
        <w:tab/>
      </w:r>
      <w:r w:rsidR="00915D97" w:rsidRPr="00915D97">
        <w:rPr>
          <w:sz w:val="23"/>
          <w:szCs w:val="23"/>
        </w:rPr>
        <w:t>EUR _______ (vārdiem) ar PVN</w:t>
      </w:r>
      <w:r w:rsidRPr="00915D97">
        <w:rPr>
          <w:sz w:val="23"/>
          <w:szCs w:val="23"/>
        </w:rPr>
        <w:t>.</w:t>
      </w:r>
    </w:p>
    <w:p w14:paraId="38D41313" w14:textId="77777777" w:rsidR="007F2A4C" w:rsidRDefault="007F2A4C" w:rsidP="00311CC4">
      <w:pPr>
        <w:suppressAutoHyphens w:val="0"/>
        <w:jc w:val="both"/>
        <w:rPr>
          <w:sz w:val="23"/>
          <w:szCs w:val="23"/>
        </w:rPr>
      </w:pPr>
    </w:p>
    <w:p w14:paraId="218DE2CD" w14:textId="2E690D83" w:rsidR="007F2A4C" w:rsidRPr="00915D97" w:rsidRDefault="007F2A4C" w:rsidP="00311CC4">
      <w:pPr>
        <w:suppressAutoHyphens w:val="0"/>
        <w:jc w:val="both"/>
        <w:rPr>
          <w:sz w:val="23"/>
          <w:szCs w:val="23"/>
        </w:rPr>
      </w:pPr>
      <w:r>
        <w:rPr>
          <w:sz w:val="23"/>
          <w:szCs w:val="23"/>
        </w:rPr>
        <w:tab/>
      </w:r>
      <w:r w:rsidRPr="00311CC4">
        <w:rPr>
          <w:b/>
          <w:sz w:val="23"/>
          <w:szCs w:val="23"/>
        </w:rPr>
        <w:t>2. DAĻA</w:t>
      </w:r>
      <w:r w:rsidR="00915D97" w:rsidRPr="00311CC4">
        <w:rPr>
          <w:b/>
          <w:sz w:val="23"/>
          <w:szCs w:val="23"/>
        </w:rPr>
        <w:t>:</w:t>
      </w:r>
      <w:r>
        <w:rPr>
          <w:sz w:val="23"/>
          <w:szCs w:val="23"/>
        </w:rPr>
        <w:t xml:space="preserve"> </w:t>
      </w:r>
      <w:r w:rsidR="00915D97" w:rsidRPr="00901E25">
        <w:rPr>
          <w:rFonts w:eastAsia="Calibri"/>
          <w:sz w:val="22"/>
          <w:szCs w:val="22"/>
          <w:lang w:eastAsia="en-US"/>
        </w:rPr>
        <w:t>Kokskaidu brikešu piegāde Daugavpils pilsētas 8.pirmsskolas izglītības iestādei Dobeles ielā 46, Daugavpilī</w:t>
      </w:r>
      <w:r w:rsidR="00915D97" w:rsidRPr="00915D97">
        <w:rPr>
          <w:i/>
          <w:sz w:val="23"/>
          <w:szCs w:val="23"/>
        </w:rPr>
        <w:t xml:space="preserve"> </w:t>
      </w:r>
      <w:r w:rsidRPr="00915D97">
        <w:rPr>
          <w:i/>
          <w:sz w:val="23"/>
          <w:szCs w:val="23"/>
        </w:rPr>
        <w:t>(ja piesakās)</w:t>
      </w:r>
      <w:r w:rsidRPr="00915D97">
        <w:rPr>
          <w:sz w:val="23"/>
          <w:szCs w:val="23"/>
        </w:rPr>
        <w:t>:</w:t>
      </w:r>
    </w:p>
    <w:p w14:paraId="5B429BAD" w14:textId="77777777" w:rsidR="007F2A4C" w:rsidRPr="00915D97" w:rsidRDefault="007F2A4C" w:rsidP="00311CC4">
      <w:pPr>
        <w:suppressAutoHyphens w:val="0"/>
        <w:jc w:val="both"/>
        <w:rPr>
          <w:sz w:val="23"/>
          <w:szCs w:val="23"/>
        </w:rPr>
      </w:pPr>
    </w:p>
    <w:p w14:paraId="255B2772" w14:textId="7A46D9FC" w:rsidR="007F2A4C" w:rsidRPr="000820EC" w:rsidRDefault="007F2A4C" w:rsidP="00311CC4">
      <w:pPr>
        <w:suppressAutoHyphens w:val="0"/>
        <w:jc w:val="both"/>
        <w:rPr>
          <w:b/>
          <w:sz w:val="23"/>
          <w:szCs w:val="23"/>
        </w:rPr>
      </w:pPr>
      <w:r>
        <w:rPr>
          <w:b/>
          <w:sz w:val="23"/>
          <w:szCs w:val="23"/>
        </w:rPr>
        <w:tab/>
      </w:r>
      <w:r w:rsidR="00915D97">
        <w:rPr>
          <w:b/>
          <w:sz w:val="23"/>
          <w:szCs w:val="23"/>
        </w:rPr>
        <w:t xml:space="preserve">EUR </w:t>
      </w:r>
      <w:r w:rsidR="00915D97" w:rsidRPr="000820EC">
        <w:rPr>
          <w:b/>
          <w:sz w:val="23"/>
          <w:szCs w:val="23"/>
        </w:rPr>
        <w:t>_______ (vārdiem)</w:t>
      </w:r>
      <w:r w:rsidR="00F010F2">
        <w:rPr>
          <w:b/>
          <w:sz w:val="23"/>
          <w:szCs w:val="23"/>
        </w:rPr>
        <w:t xml:space="preserve"> bez PVN</w:t>
      </w:r>
      <w:r w:rsidR="00915D97" w:rsidRPr="000820EC">
        <w:rPr>
          <w:b/>
          <w:sz w:val="23"/>
          <w:szCs w:val="23"/>
        </w:rPr>
        <w:t>;</w:t>
      </w:r>
    </w:p>
    <w:p w14:paraId="350513F6" w14:textId="77777777" w:rsidR="007F2A4C" w:rsidRPr="000820EC" w:rsidRDefault="007F2A4C" w:rsidP="00311CC4">
      <w:pPr>
        <w:suppressAutoHyphens w:val="0"/>
        <w:jc w:val="both"/>
        <w:rPr>
          <w:sz w:val="23"/>
          <w:szCs w:val="23"/>
        </w:rPr>
      </w:pPr>
    </w:p>
    <w:p w14:paraId="1EDB8C27" w14:textId="5D9145CA" w:rsidR="007F2A4C" w:rsidRPr="00915D97" w:rsidRDefault="007F2A4C" w:rsidP="00311CC4">
      <w:pPr>
        <w:suppressAutoHyphens w:val="0"/>
        <w:jc w:val="both"/>
        <w:rPr>
          <w:sz w:val="23"/>
          <w:szCs w:val="23"/>
        </w:rPr>
      </w:pPr>
      <w:r w:rsidRPr="00746224">
        <w:rPr>
          <w:sz w:val="23"/>
          <w:szCs w:val="23"/>
        </w:rPr>
        <w:tab/>
      </w:r>
      <w:r w:rsidR="00915D97" w:rsidRPr="00915D97">
        <w:rPr>
          <w:sz w:val="23"/>
          <w:szCs w:val="23"/>
        </w:rPr>
        <w:t>EUR _______ (vārdiem) ar</w:t>
      </w:r>
      <w:r w:rsidR="00915D97">
        <w:rPr>
          <w:sz w:val="23"/>
          <w:szCs w:val="23"/>
        </w:rPr>
        <w:t xml:space="preserve"> PVN </w:t>
      </w:r>
      <w:r w:rsidRPr="00915D97">
        <w:rPr>
          <w:sz w:val="23"/>
          <w:szCs w:val="23"/>
        </w:rPr>
        <w:t>.</w:t>
      </w:r>
    </w:p>
    <w:p w14:paraId="4AE839C5" w14:textId="77777777" w:rsidR="007F2A4C" w:rsidRDefault="007F2A4C" w:rsidP="00311CC4">
      <w:pPr>
        <w:suppressAutoHyphens w:val="0"/>
        <w:jc w:val="both"/>
        <w:rPr>
          <w:sz w:val="23"/>
          <w:szCs w:val="23"/>
        </w:rPr>
      </w:pPr>
    </w:p>
    <w:p w14:paraId="49FD0B1D" w14:textId="0BA03B7E" w:rsidR="007F2A4C" w:rsidRDefault="007F2A4C" w:rsidP="00311CC4">
      <w:pPr>
        <w:suppressAutoHyphens w:val="0"/>
        <w:jc w:val="both"/>
        <w:rPr>
          <w:sz w:val="23"/>
          <w:szCs w:val="23"/>
        </w:rPr>
      </w:pPr>
      <w:r>
        <w:rPr>
          <w:sz w:val="23"/>
          <w:szCs w:val="23"/>
        </w:rPr>
        <w:tab/>
      </w:r>
    </w:p>
    <w:p w14:paraId="1D171017" w14:textId="11A7FD2A" w:rsidR="007F2A4C" w:rsidRDefault="007F2A4C" w:rsidP="00311CC4">
      <w:pPr>
        <w:suppressAutoHyphens w:val="0"/>
        <w:jc w:val="both"/>
        <w:rPr>
          <w:sz w:val="23"/>
          <w:szCs w:val="23"/>
        </w:rPr>
      </w:pPr>
      <w:r>
        <w:rPr>
          <w:sz w:val="23"/>
          <w:szCs w:val="23"/>
        </w:rPr>
        <w:tab/>
      </w:r>
      <w:r w:rsidRPr="00311CC4">
        <w:rPr>
          <w:b/>
          <w:sz w:val="23"/>
          <w:szCs w:val="23"/>
        </w:rPr>
        <w:t>3. DAĻA</w:t>
      </w:r>
      <w:r w:rsidR="00915D97" w:rsidRPr="00311CC4">
        <w:rPr>
          <w:b/>
          <w:sz w:val="23"/>
          <w:szCs w:val="23"/>
        </w:rPr>
        <w:t>:</w:t>
      </w:r>
      <w:r>
        <w:rPr>
          <w:sz w:val="23"/>
          <w:szCs w:val="23"/>
        </w:rPr>
        <w:t xml:space="preserve"> </w:t>
      </w:r>
      <w:r w:rsidR="00915D97" w:rsidRPr="00901E25">
        <w:rPr>
          <w:rFonts w:eastAsia="Calibri"/>
          <w:sz w:val="22"/>
          <w:szCs w:val="22"/>
          <w:lang w:eastAsia="en-US"/>
        </w:rPr>
        <w:t>Ogļu piegāde Daugavpils pilsētas 6.pirmsskolas izglītības iestādei Ņekrasova ielā 7, Daugavpilī</w:t>
      </w:r>
      <w:r w:rsidR="00915D97" w:rsidRPr="007F2A4C">
        <w:rPr>
          <w:i/>
          <w:sz w:val="23"/>
          <w:szCs w:val="23"/>
        </w:rPr>
        <w:t xml:space="preserve"> </w:t>
      </w:r>
      <w:r w:rsidRPr="007F2A4C">
        <w:rPr>
          <w:i/>
          <w:sz w:val="23"/>
          <w:szCs w:val="23"/>
        </w:rPr>
        <w:t>(ja piesakās)</w:t>
      </w:r>
      <w:r>
        <w:rPr>
          <w:sz w:val="23"/>
          <w:szCs w:val="23"/>
        </w:rPr>
        <w:t>:</w:t>
      </w:r>
    </w:p>
    <w:p w14:paraId="18D1087E" w14:textId="77777777" w:rsidR="007F2A4C" w:rsidRDefault="007F2A4C" w:rsidP="00311CC4">
      <w:pPr>
        <w:suppressAutoHyphens w:val="0"/>
        <w:jc w:val="both"/>
        <w:rPr>
          <w:sz w:val="23"/>
          <w:szCs w:val="23"/>
        </w:rPr>
      </w:pPr>
    </w:p>
    <w:p w14:paraId="263F7DDA" w14:textId="292F2E20" w:rsidR="007F2A4C" w:rsidRPr="000820EC" w:rsidRDefault="007F2A4C" w:rsidP="00311CC4">
      <w:pPr>
        <w:suppressAutoHyphens w:val="0"/>
        <w:jc w:val="both"/>
        <w:rPr>
          <w:b/>
          <w:sz w:val="23"/>
          <w:szCs w:val="23"/>
        </w:rPr>
      </w:pPr>
      <w:r>
        <w:rPr>
          <w:b/>
          <w:sz w:val="23"/>
          <w:szCs w:val="23"/>
        </w:rPr>
        <w:tab/>
      </w:r>
      <w:r w:rsidR="00915D97" w:rsidRPr="00915D97">
        <w:rPr>
          <w:b/>
          <w:sz w:val="23"/>
          <w:szCs w:val="23"/>
        </w:rPr>
        <w:t>EUR _____</w:t>
      </w:r>
      <w:r w:rsidR="00915D97">
        <w:rPr>
          <w:b/>
          <w:sz w:val="23"/>
          <w:szCs w:val="23"/>
        </w:rPr>
        <w:t>__ (vārdiem) bez PVN</w:t>
      </w:r>
      <w:r w:rsidRPr="000820EC">
        <w:rPr>
          <w:b/>
          <w:sz w:val="23"/>
          <w:szCs w:val="23"/>
        </w:rPr>
        <w:t>;</w:t>
      </w:r>
    </w:p>
    <w:p w14:paraId="6CCBD0E3" w14:textId="77777777" w:rsidR="007F2A4C" w:rsidRPr="000820EC" w:rsidRDefault="007F2A4C" w:rsidP="00311CC4">
      <w:pPr>
        <w:suppressAutoHyphens w:val="0"/>
        <w:jc w:val="both"/>
        <w:rPr>
          <w:sz w:val="23"/>
          <w:szCs w:val="23"/>
        </w:rPr>
      </w:pPr>
    </w:p>
    <w:p w14:paraId="6219733F" w14:textId="12095001" w:rsidR="007F2A4C" w:rsidRDefault="007F2A4C" w:rsidP="00311CC4">
      <w:pPr>
        <w:suppressAutoHyphens w:val="0"/>
        <w:jc w:val="both"/>
        <w:rPr>
          <w:sz w:val="23"/>
          <w:szCs w:val="23"/>
        </w:rPr>
      </w:pPr>
      <w:r w:rsidRPr="00746224">
        <w:rPr>
          <w:sz w:val="23"/>
          <w:szCs w:val="23"/>
        </w:rPr>
        <w:tab/>
      </w:r>
      <w:r w:rsidR="00915D97" w:rsidRPr="00915D97">
        <w:rPr>
          <w:sz w:val="23"/>
          <w:szCs w:val="23"/>
        </w:rPr>
        <w:t>EUR _____</w:t>
      </w:r>
      <w:r w:rsidR="00915D97">
        <w:rPr>
          <w:sz w:val="23"/>
          <w:szCs w:val="23"/>
        </w:rPr>
        <w:t>__ (vārdiem) ar PVN</w:t>
      </w:r>
      <w:r w:rsidRPr="00746224">
        <w:rPr>
          <w:sz w:val="23"/>
          <w:szCs w:val="23"/>
        </w:rPr>
        <w:t>.</w:t>
      </w:r>
    </w:p>
    <w:p w14:paraId="3AEC97F2" w14:textId="77777777" w:rsidR="007F2A4C" w:rsidRDefault="007F2A4C" w:rsidP="002C0E12">
      <w:pPr>
        <w:suppressAutoHyphens w:val="0"/>
        <w:rPr>
          <w:sz w:val="23"/>
          <w:szCs w:val="23"/>
        </w:rPr>
      </w:pPr>
    </w:p>
    <w:p w14:paraId="5DD3F633" w14:textId="7A76CF2C" w:rsidR="002C719D" w:rsidRPr="00746224" w:rsidRDefault="002C719D" w:rsidP="002C0E12">
      <w:pPr>
        <w:suppressAutoHyphens w:val="0"/>
        <w:rPr>
          <w:sz w:val="23"/>
          <w:szCs w:val="23"/>
        </w:rPr>
      </w:pPr>
      <w:r>
        <w:rPr>
          <w:sz w:val="23"/>
          <w:szCs w:val="23"/>
        </w:rPr>
        <w:t xml:space="preserve">Pielikumā: Aprēķins uz </w:t>
      </w:r>
      <w:r w:rsidR="00FE62FC">
        <w:rPr>
          <w:sz w:val="23"/>
          <w:szCs w:val="23"/>
        </w:rPr>
        <w:t>1</w:t>
      </w:r>
      <w:r>
        <w:rPr>
          <w:sz w:val="23"/>
          <w:szCs w:val="23"/>
        </w:rPr>
        <w:t xml:space="preserve"> lp.</w:t>
      </w: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rsidTr="003D3325">
        <w:trPr>
          <w:trHeight w:val="277"/>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rsidTr="003D3325">
        <w:trPr>
          <w:trHeight w:val="281"/>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rsidTr="003D3325">
        <w:trPr>
          <w:trHeight w:val="257"/>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1664B4FE" w14:textId="77777777" w:rsidR="002C719D" w:rsidRPr="00F010F2" w:rsidRDefault="004E705E" w:rsidP="002C719D">
      <w:pPr>
        <w:tabs>
          <w:tab w:val="num" w:pos="720"/>
        </w:tabs>
        <w:jc w:val="right"/>
        <w:rPr>
          <w:i/>
          <w:sz w:val="20"/>
          <w:szCs w:val="20"/>
          <w:lang w:eastAsia="ru-RU"/>
        </w:rPr>
      </w:pPr>
      <w:r w:rsidRPr="008C1E48">
        <w:rPr>
          <w:caps/>
          <w:sz w:val="20"/>
          <w:szCs w:val="20"/>
        </w:rPr>
        <w:br w:type="page"/>
      </w:r>
      <w:r w:rsidR="002C719D" w:rsidRPr="00F010F2">
        <w:rPr>
          <w:i/>
          <w:sz w:val="20"/>
          <w:szCs w:val="20"/>
          <w:lang w:eastAsia="ru-RU"/>
        </w:rPr>
        <w:lastRenderedPageBreak/>
        <w:t>Pielikums Finanšu piedāvājumam</w:t>
      </w:r>
    </w:p>
    <w:p w14:paraId="4BDC677F" w14:textId="77777777" w:rsidR="002C719D" w:rsidRDefault="002C719D" w:rsidP="002C719D">
      <w:pPr>
        <w:tabs>
          <w:tab w:val="num" w:pos="720"/>
        </w:tabs>
        <w:jc w:val="right"/>
        <w:rPr>
          <w:lang w:eastAsia="ru-RU"/>
        </w:rPr>
      </w:pPr>
    </w:p>
    <w:p w14:paraId="3AF6C92A" w14:textId="77777777" w:rsidR="00FE62FC" w:rsidRDefault="00FE62FC" w:rsidP="002C719D">
      <w:pPr>
        <w:tabs>
          <w:tab w:val="num" w:pos="720"/>
        </w:tabs>
        <w:jc w:val="right"/>
        <w:rPr>
          <w:lang w:eastAsia="ru-RU"/>
        </w:rPr>
      </w:pPr>
    </w:p>
    <w:p w14:paraId="5ACE2459" w14:textId="2A9A8565" w:rsidR="002C719D" w:rsidRDefault="00FE62FC" w:rsidP="00FE62FC">
      <w:pPr>
        <w:tabs>
          <w:tab w:val="num" w:pos="720"/>
        </w:tabs>
        <w:jc w:val="center"/>
        <w:rPr>
          <w:b/>
          <w:lang w:eastAsia="ru-RU"/>
        </w:rPr>
      </w:pPr>
      <w:r w:rsidRPr="00FE62FC">
        <w:rPr>
          <w:b/>
          <w:lang w:eastAsia="ru-RU"/>
        </w:rPr>
        <w:t>APRĒĶINS</w:t>
      </w:r>
      <w:r>
        <w:rPr>
          <w:b/>
          <w:lang w:eastAsia="ru-RU"/>
        </w:rPr>
        <w:t xml:space="preserve"> </w:t>
      </w:r>
    </w:p>
    <w:p w14:paraId="07403BEC" w14:textId="77777777" w:rsidR="00FE62FC" w:rsidRPr="000820EC" w:rsidRDefault="00FE62FC" w:rsidP="00FE62FC">
      <w:pPr>
        <w:spacing w:before="240" w:after="240"/>
        <w:rPr>
          <w:sz w:val="23"/>
          <w:szCs w:val="23"/>
        </w:rPr>
      </w:pPr>
      <w:r w:rsidRPr="000820EC">
        <w:rPr>
          <w:sz w:val="23"/>
          <w:szCs w:val="23"/>
        </w:rPr>
        <w:t xml:space="preserve">Daugavpilī, </w:t>
      </w:r>
      <w:r>
        <w:rPr>
          <w:sz w:val="23"/>
          <w:szCs w:val="23"/>
        </w:rPr>
        <w:t>2015.gada ____.septembrī</w:t>
      </w:r>
    </w:p>
    <w:p w14:paraId="315555B5" w14:textId="77777777" w:rsidR="002C719D" w:rsidRPr="002C719D" w:rsidRDefault="002C719D" w:rsidP="002C719D">
      <w:pPr>
        <w:suppressAutoHyphens w:val="0"/>
        <w:ind w:firstLine="720"/>
        <w:jc w:val="both"/>
        <w:rPr>
          <w:sz w:val="22"/>
          <w:szCs w:val="22"/>
          <w:lang w:val="x-none" w:eastAsia="en-US"/>
        </w:rPr>
      </w:pPr>
    </w:p>
    <w:tbl>
      <w:tblPr>
        <w:tblW w:w="5000" w:type="pct"/>
        <w:tblLook w:val="04A0" w:firstRow="1" w:lastRow="0" w:firstColumn="1" w:lastColumn="0" w:noHBand="0" w:noVBand="1"/>
      </w:tblPr>
      <w:tblGrid>
        <w:gridCol w:w="726"/>
        <w:gridCol w:w="2540"/>
        <w:gridCol w:w="1403"/>
        <w:gridCol w:w="1219"/>
        <w:gridCol w:w="1746"/>
        <w:gridCol w:w="1653"/>
      </w:tblGrid>
      <w:tr w:rsidR="002C719D" w:rsidRPr="002C719D" w14:paraId="744C6905" w14:textId="77777777" w:rsidTr="00F010F2">
        <w:trPr>
          <w:trHeight w:val="255"/>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C5BF65" w14:textId="4EF0BD9E" w:rsidR="002C719D" w:rsidRPr="002C719D" w:rsidRDefault="002C719D" w:rsidP="002C719D">
            <w:pPr>
              <w:suppressAutoHyphens w:val="0"/>
              <w:jc w:val="center"/>
              <w:rPr>
                <w:b/>
                <w:bCs/>
                <w:sz w:val="22"/>
                <w:szCs w:val="22"/>
                <w:lang w:eastAsia="lv-LV"/>
              </w:rPr>
            </w:pPr>
            <w:r>
              <w:rPr>
                <w:b/>
                <w:bCs/>
                <w:sz w:val="22"/>
                <w:szCs w:val="22"/>
                <w:lang w:eastAsia="lv-LV"/>
              </w:rPr>
              <w:t>Daļa</w:t>
            </w:r>
            <w:r w:rsidR="005258C4">
              <w:rPr>
                <w:rStyle w:val="FootnoteReference"/>
                <w:b/>
                <w:bCs/>
                <w:sz w:val="22"/>
                <w:szCs w:val="22"/>
                <w:lang w:eastAsia="lv-LV"/>
              </w:rPr>
              <w:footnoteReference w:id="2"/>
            </w:r>
          </w:p>
        </w:tc>
        <w:tc>
          <w:tcPr>
            <w:tcW w:w="13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4C59D7" w14:textId="507792EC" w:rsidR="002C719D" w:rsidRPr="002C719D" w:rsidRDefault="002C719D" w:rsidP="002C719D">
            <w:pPr>
              <w:suppressAutoHyphens w:val="0"/>
              <w:jc w:val="center"/>
              <w:rPr>
                <w:b/>
                <w:bCs/>
                <w:sz w:val="22"/>
                <w:szCs w:val="22"/>
                <w:lang w:eastAsia="lv-LV"/>
              </w:rPr>
            </w:pPr>
            <w:r>
              <w:rPr>
                <w:b/>
                <w:bCs/>
                <w:sz w:val="22"/>
                <w:szCs w:val="22"/>
                <w:lang w:eastAsia="lv-LV"/>
              </w:rPr>
              <w:t>Preces n</w:t>
            </w:r>
            <w:r w:rsidRPr="002C719D">
              <w:rPr>
                <w:b/>
                <w:bCs/>
                <w:sz w:val="22"/>
                <w:szCs w:val="22"/>
                <w:lang w:eastAsia="lv-LV"/>
              </w:rPr>
              <w:t>osaukums</w:t>
            </w:r>
          </w:p>
        </w:tc>
        <w:tc>
          <w:tcPr>
            <w:tcW w:w="7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1F3FE9" w14:textId="77777777" w:rsidR="002C719D" w:rsidRPr="002C719D" w:rsidRDefault="002C719D" w:rsidP="002C719D">
            <w:pPr>
              <w:suppressAutoHyphens w:val="0"/>
              <w:jc w:val="center"/>
              <w:rPr>
                <w:b/>
                <w:bCs/>
                <w:sz w:val="22"/>
                <w:szCs w:val="22"/>
                <w:lang w:eastAsia="lv-LV"/>
              </w:rPr>
            </w:pPr>
            <w:r w:rsidRPr="002C719D">
              <w:rPr>
                <w:b/>
                <w:bCs/>
                <w:sz w:val="22"/>
                <w:szCs w:val="22"/>
                <w:lang w:eastAsia="lv-LV"/>
              </w:rPr>
              <w:t>Mērvienība</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E386F6" w14:textId="77777777" w:rsidR="002C719D" w:rsidRPr="002C719D" w:rsidRDefault="002C719D" w:rsidP="002C719D">
            <w:pPr>
              <w:suppressAutoHyphens w:val="0"/>
              <w:jc w:val="center"/>
              <w:rPr>
                <w:b/>
                <w:bCs/>
                <w:sz w:val="22"/>
                <w:szCs w:val="22"/>
                <w:lang w:eastAsia="lv-LV"/>
              </w:rPr>
            </w:pPr>
            <w:r w:rsidRPr="002C719D">
              <w:rPr>
                <w:b/>
                <w:bCs/>
                <w:sz w:val="22"/>
                <w:szCs w:val="22"/>
                <w:lang w:eastAsia="lv-LV"/>
              </w:rPr>
              <w:t>Daudzums</w:t>
            </w:r>
          </w:p>
        </w:tc>
        <w:tc>
          <w:tcPr>
            <w:tcW w:w="94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BD89D8" w14:textId="77777777" w:rsidR="002C719D" w:rsidRPr="002C719D" w:rsidRDefault="002C719D" w:rsidP="002C719D">
            <w:pPr>
              <w:suppressAutoHyphens w:val="0"/>
              <w:jc w:val="center"/>
              <w:rPr>
                <w:b/>
                <w:bCs/>
                <w:sz w:val="22"/>
                <w:szCs w:val="22"/>
                <w:lang w:eastAsia="lv-LV"/>
              </w:rPr>
            </w:pPr>
            <w:r w:rsidRPr="002C719D">
              <w:rPr>
                <w:b/>
                <w:bCs/>
                <w:sz w:val="22"/>
                <w:szCs w:val="22"/>
                <w:lang w:eastAsia="lv-LV"/>
              </w:rPr>
              <w:t>Vienības izmaksas, EUR</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5E14B0" w14:textId="628E9081" w:rsidR="002C719D" w:rsidRPr="002C719D" w:rsidRDefault="002C719D" w:rsidP="002C719D">
            <w:pPr>
              <w:suppressAutoHyphens w:val="0"/>
              <w:jc w:val="center"/>
              <w:rPr>
                <w:b/>
                <w:bCs/>
                <w:sz w:val="22"/>
                <w:szCs w:val="22"/>
                <w:lang w:eastAsia="lv-LV"/>
              </w:rPr>
            </w:pPr>
            <w:r w:rsidRPr="002C719D">
              <w:rPr>
                <w:b/>
                <w:bCs/>
                <w:sz w:val="22"/>
                <w:szCs w:val="22"/>
                <w:lang w:eastAsia="lv-LV"/>
              </w:rPr>
              <w:t>Summa</w:t>
            </w:r>
            <w:r>
              <w:rPr>
                <w:b/>
                <w:bCs/>
                <w:sz w:val="22"/>
                <w:szCs w:val="22"/>
                <w:lang w:eastAsia="lv-LV"/>
              </w:rPr>
              <w:t xml:space="preserve"> kopā </w:t>
            </w:r>
            <w:r w:rsidRPr="002C719D">
              <w:rPr>
                <w:b/>
                <w:bCs/>
                <w:sz w:val="22"/>
                <w:szCs w:val="22"/>
                <w:lang w:eastAsia="lv-LV"/>
              </w:rPr>
              <w:t xml:space="preserve"> EUR</w:t>
            </w:r>
            <w:r>
              <w:rPr>
                <w:b/>
                <w:bCs/>
                <w:sz w:val="22"/>
                <w:szCs w:val="22"/>
                <w:lang w:eastAsia="lv-LV"/>
              </w:rPr>
              <w:t xml:space="preserve"> bez PVN</w:t>
            </w:r>
          </w:p>
        </w:tc>
      </w:tr>
      <w:tr w:rsidR="002C719D" w:rsidRPr="002C719D" w14:paraId="51F70EF0" w14:textId="77777777" w:rsidTr="00F010F2">
        <w:trPr>
          <w:trHeight w:val="467"/>
        </w:trPr>
        <w:tc>
          <w:tcPr>
            <w:tcW w:w="362" w:type="pct"/>
            <w:vMerge/>
            <w:tcBorders>
              <w:top w:val="single" w:sz="4" w:space="0" w:color="auto"/>
              <w:left w:val="single" w:sz="4" w:space="0" w:color="auto"/>
              <w:bottom w:val="single" w:sz="4" w:space="0" w:color="auto"/>
              <w:right w:val="single" w:sz="4" w:space="0" w:color="auto"/>
            </w:tcBorders>
            <w:vAlign w:val="center"/>
          </w:tcPr>
          <w:p w14:paraId="3265D0CA" w14:textId="77777777" w:rsidR="002C719D" w:rsidRPr="002C719D" w:rsidRDefault="002C719D" w:rsidP="002C719D">
            <w:pPr>
              <w:suppressAutoHyphens w:val="0"/>
              <w:rPr>
                <w:b/>
                <w:bCs/>
                <w:sz w:val="22"/>
                <w:szCs w:val="22"/>
                <w:lang w:eastAsia="lv-LV"/>
              </w:rPr>
            </w:pPr>
          </w:p>
        </w:tc>
        <w:tc>
          <w:tcPr>
            <w:tcW w:w="1375" w:type="pct"/>
            <w:vMerge/>
            <w:tcBorders>
              <w:top w:val="single" w:sz="4" w:space="0" w:color="auto"/>
              <w:left w:val="single" w:sz="4" w:space="0" w:color="auto"/>
              <w:bottom w:val="single" w:sz="4" w:space="0" w:color="auto"/>
              <w:right w:val="single" w:sz="4" w:space="0" w:color="auto"/>
            </w:tcBorders>
            <w:vAlign w:val="center"/>
          </w:tcPr>
          <w:p w14:paraId="0707A57C" w14:textId="77777777" w:rsidR="002C719D" w:rsidRPr="002C719D" w:rsidRDefault="002C719D" w:rsidP="002C719D">
            <w:pPr>
              <w:suppressAutoHyphens w:val="0"/>
              <w:rPr>
                <w:b/>
                <w:bCs/>
                <w:sz w:val="22"/>
                <w:szCs w:val="22"/>
                <w:lang w:eastAsia="lv-LV"/>
              </w:rPr>
            </w:pPr>
          </w:p>
        </w:tc>
        <w:tc>
          <w:tcPr>
            <w:tcW w:w="763" w:type="pct"/>
            <w:vMerge/>
            <w:tcBorders>
              <w:top w:val="single" w:sz="4" w:space="0" w:color="auto"/>
              <w:left w:val="single" w:sz="4" w:space="0" w:color="auto"/>
              <w:bottom w:val="single" w:sz="4" w:space="0" w:color="auto"/>
              <w:right w:val="single" w:sz="4" w:space="0" w:color="auto"/>
            </w:tcBorders>
            <w:vAlign w:val="center"/>
          </w:tcPr>
          <w:p w14:paraId="4B644031" w14:textId="77777777" w:rsidR="002C719D" w:rsidRPr="002C719D" w:rsidRDefault="002C719D" w:rsidP="002C719D">
            <w:pPr>
              <w:suppressAutoHyphens w:val="0"/>
              <w:rPr>
                <w:b/>
                <w:bCs/>
                <w:sz w:val="22"/>
                <w:szCs w:val="22"/>
                <w:lang w:eastAsia="lv-LV"/>
              </w:rPr>
            </w:pPr>
          </w:p>
        </w:tc>
        <w:tc>
          <w:tcPr>
            <w:tcW w:w="656" w:type="pct"/>
            <w:vMerge/>
            <w:tcBorders>
              <w:top w:val="single" w:sz="4" w:space="0" w:color="auto"/>
              <w:left w:val="single" w:sz="4" w:space="0" w:color="auto"/>
              <w:bottom w:val="single" w:sz="4" w:space="0" w:color="auto"/>
              <w:right w:val="single" w:sz="4" w:space="0" w:color="auto"/>
            </w:tcBorders>
            <w:vAlign w:val="center"/>
          </w:tcPr>
          <w:p w14:paraId="5FFF6FD7" w14:textId="77777777" w:rsidR="002C719D" w:rsidRPr="002C719D" w:rsidRDefault="002C719D" w:rsidP="002C719D">
            <w:pPr>
              <w:suppressAutoHyphens w:val="0"/>
              <w:rPr>
                <w:b/>
                <w:bCs/>
                <w:sz w:val="22"/>
                <w:szCs w:val="22"/>
                <w:lang w:eastAsia="lv-LV"/>
              </w:rPr>
            </w:pPr>
          </w:p>
        </w:tc>
        <w:tc>
          <w:tcPr>
            <w:tcW w:w="947" w:type="pct"/>
            <w:vMerge/>
            <w:tcBorders>
              <w:top w:val="single" w:sz="4" w:space="0" w:color="auto"/>
              <w:left w:val="single" w:sz="4" w:space="0" w:color="auto"/>
              <w:bottom w:val="single" w:sz="4" w:space="0" w:color="000000"/>
              <w:right w:val="single" w:sz="4" w:space="0" w:color="auto"/>
            </w:tcBorders>
            <w:vAlign w:val="center"/>
          </w:tcPr>
          <w:p w14:paraId="6572755A" w14:textId="77777777" w:rsidR="002C719D" w:rsidRPr="002C719D" w:rsidRDefault="002C719D" w:rsidP="002C719D">
            <w:pPr>
              <w:suppressAutoHyphens w:val="0"/>
              <w:rPr>
                <w:b/>
                <w:bCs/>
                <w:sz w:val="22"/>
                <w:szCs w:val="22"/>
                <w:lang w:eastAsia="lv-LV"/>
              </w:rPr>
            </w:pPr>
          </w:p>
        </w:tc>
        <w:tc>
          <w:tcPr>
            <w:tcW w:w="897" w:type="pct"/>
            <w:vMerge/>
            <w:tcBorders>
              <w:top w:val="single" w:sz="4" w:space="0" w:color="auto"/>
              <w:left w:val="single" w:sz="4" w:space="0" w:color="auto"/>
              <w:bottom w:val="single" w:sz="4" w:space="0" w:color="000000"/>
              <w:right w:val="single" w:sz="4" w:space="0" w:color="auto"/>
            </w:tcBorders>
            <w:vAlign w:val="center"/>
          </w:tcPr>
          <w:p w14:paraId="730CED43" w14:textId="77777777" w:rsidR="002C719D" w:rsidRPr="002C719D" w:rsidRDefault="002C719D" w:rsidP="002C719D">
            <w:pPr>
              <w:suppressAutoHyphens w:val="0"/>
              <w:rPr>
                <w:b/>
                <w:bCs/>
                <w:sz w:val="22"/>
                <w:szCs w:val="22"/>
                <w:lang w:eastAsia="lv-LV"/>
              </w:rPr>
            </w:pPr>
          </w:p>
        </w:tc>
      </w:tr>
      <w:tr w:rsidR="002C719D" w:rsidRPr="002C719D" w14:paraId="0BA143C2" w14:textId="77777777" w:rsidTr="00F010F2">
        <w:trPr>
          <w:trHeight w:val="421"/>
        </w:trPr>
        <w:tc>
          <w:tcPr>
            <w:tcW w:w="362" w:type="pct"/>
            <w:tcBorders>
              <w:top w:val="nil"/>
              <w:left w:val="single" w:sz="4" w:space="0" w:color="auto"/>
              <w:bottom w:val="single" w:sz="4" w:space="0" w:color="auto"/>
              <w:right w:val="single" w:sz="4" w:space="0" w:color="auto"/>
            </w:tcBorders>
            <w:shd w:val="clear" w:color="auto" w:fill="auto"/>
            <w:vAlign w:val="center"/>
          </w:tcPr>
          <w:p w14:paraId="0E04E0BC" w14:textId="77777777" w:rsidR="002C719D" w:rsidRPr="002C719D" w:rsidRDefault="002C719D" w:rsidP="002C719D">
            <w:pPr>
              <w:suppressAutoHyphens w:val="0"/>
              <w:jc w:val="center"/>
              <w:rPr>
                <w:sz w:val="22"/>
                <w:szCs w:val="22"/>
                <w:lang w:eastAsia="lv-LV"/>
              </w:rPr>
            </w:pPr>
            <w:r w:rsidRPr="002C719D">
              <w:rPr>
                <w:sz w:val="22"/>
                <w:szCs w:val="22"/>
                <w:lang w:eastAsia="lv-LV"/>
              </w:rPr>
              <w:t>1.</w:t>
            </w:r>
          </w:p>
        </w:tc>
        <w:tc>
          <w:tcPr>
            <w:tcW w:w="1375" w:type="pct"/>
            <w:tcBorders>
              <w:top w:val="nil"/>
              <w:left w:val="nil"/>
              <w:bottom w:val="single" w:sz="4" w:space="0" w:color="auto"/>
              <w:right w:val="single" w:sz="4" w:space="0" w:color="auto"/>
            </w:tcBorders>
            <w:shd w:val="clear" w:color="auto" w:fill="auto"/>
            <w:vAlign w:val="center"/>
          </w:tcPr>
          <w:p w14:paraId="6C2E5413" w14:textId="77777777" w:rsidR="002C719D" w:rsidRPr="002C719D" w:rsidRDefault="002C719D" w:rsidP="002C719D">
            <w:pPr>
              <w:shd w:val="clear" w:color="auto" w:fill="FFFFFF"/>
              <w:suppressAutoHyphens w:val="0"/>
              <w:autoSpaceDE w:val="0"/>
              <w:adjustRightInd w:val="0"/>
              <w:rPr>
                <w:bCs/>
                <w:sz w:val="22"/>
                <w:szCs w:val="22"/>
                <w:lang w:eastAsia="ru-RU"/>
              </w:rPr>
            </w:pPr>
            <w:r w:rsidRPr="002C719D">
              <w:rPr>
                <w:bCs/>
                <w:sz w:val="22"/>
                <w:szCs w:val="22"/>
                <w:lang w:eastAsia="ru-RU"/>
              </w:rPr>
              <w:t>Malka</w:t>
            </w:r>
          </w:p>
        </w:tc>
        <w:tc>
          <w:tcPr>
            <w:tcW w:w="763" w:type="pct"/>
            <w:tcBorders>
              <w:top w:val="nil"/>
              <w:left w:val="nil"/>
              <w:bottom w:val="single" w:sz="4" w:space="0" w:color="auto"/>
              <w:right w:val="single" w:sz="4" w:space="0" w:color="auto"/>
            </w:tcBorders>
            <w:shd w:val="clear" w:color="auto" w:fill="auto"/>
            <w:vAlign w:val="center"/>
          </w:tcPr>
          <w:p w14:paraId="485C5D8E" w14:textId="77777777" w:rsidR="002C719D" w:rsidRPr="002C719D" w:rsidRDefault="002C719D" w:rsidP="002C719D">
            <w:pPr>
              <w:suppressAutoHyphens w:val="0"/>
              <w:jc w:val="center"/>
              <w:rPr>
                <w:sz w:val="22"/>
                <w:szCs w:val="22"/>
                <w:vertAlign w:val="superscript"/>
                <w:lang w:eastAsia="ru-RU"/>
              </w:rPr>
            </w:pPr>
            <w:r w:rsidRPr="002C719D">
              <w:rPr>
                <w:sz w:val="22"/>
                <w:szCs w:val="22"/>
                <w:lang w:eastAsia="ru-RU"/>
              </w:rPr>
              <w:t xml:space="preserve">m </w:t>
            </w:r>
            <w:r w:rsidRPr="002C719D">
              <w:rPr>
                <w:sz w:val="22"/>
                <w:szCs w:val="22"/>
                <w:vertAlign w:val="superscript"/>
                <w:lang w:eastAsia="ru-RU"/>
              </w:rPr>
              <w:t>3</w:t>
            </w:r>
          </w:p>
        </w:tc>
        <w:tc>
          <w:tcPr>
            <w:tcW w:w="656" w:type="pct"/>
            <w:tcBorders>
              <w:top w:val="nil"/>
              <w:left w:val="nil"/>
              <w:bottom w:val="single" w:sz="4" w:space="0" w:color="auto"/>
              <w:right w:val="single" w:sz="4" w:space="0" w:color="auto"/>
            </w:tcBorders>
            <w:shd w:val="clear" w:color="auto" w:fill="auto"/>
            <w:vAlign w:val="center"/>
          </w:tcPr>
          <w:p w14:paraId="1A7DE5C8" w14:textId="657CAA90" w:rsidR="002C719D" w:rsidRPr="005258C4" w:rsidRDefault="005258C4" w:rsidP="002C719D">
            <w:pPr>
              <w:suppressAutoHyphens w:val="0"/>
              <w:jc w:val="center"/>
              <w:rPr>
                <w:sz w:val="23"/>
                <w:szCs w:val="23"/>
                <w:lang w:eastAsia="ru-RU"/>
              </w:rPr>
            </w:pPr>
            <w:r w:rsidRPr="005258C4">
              <w:rPr>
                <w:rFonts w:eastAsia="Calibri"/>
                <w:sz w:val="23"/>
                <w:szCs w:val="23"/>
                <w:lang w:eastAsia="en-US"/>
              </w:rPr>
              <w:t>38</w:t>
            </w:r>
          </w:p>
        </w:tc>
        <w:tc>
          <w:tcPr>
            <w:tcW w:w="947" w:type="pct"/>
            <w:tcBorders>
              <w:top w:val="nil"/>
              <w:left w:val="nil"/>
              <w:bottom w:val="single" w:sz="4" w:space="0" w:color="auto"/>
              <w:right w:val="single" w:sz="4" w:space="0" w:color="auto"/>
            </w:tcBorders>
            <w:shd w:val="clear" w:color="auto" w:fill="auto"/>
            <w:vAlign w:val="center"/>
          </w:tcPr>
          <w:p w14:paraId="6AE4F149" w14:textId="77777777" w:rsidR="002C719D" w:rsidRPr="002C719D" w:rsidRDefault="002C719D" w:rsidP="002C719D">
            <w:pPr>
              <w:suppressAutoHyphens w:val="0"/>
              <w:jc w:val="center"/>
              <w:rPr>
                <w:sz w:val="22"/>
                <w:szCs w:val="22"/>
                <w:lang w:eastAsia="lv-LV"/>
              </w:rPr>
            </w:pPr>
          </w:p>
        </w:tc>
        <w:tc>
          <w:tcPr>
            <w:tcW w:w="897" w:type="pct"/>
            <w:tcBorders>
              <w:top w:val="nil"/>
              <w:left w:val="nil"/>
              <w:bottom w:val="single" w:sz="4" w:space="0" w:color="auto"/>
              <w:right w:val="single" w:sz="4" w:space="0" w:color="auto"/>
            </w:tcBorders>
            <w:shd w:val="clear" w:color="auto" w:fill="auto"/>
            <w:vAlign w:val="center"/>
          </w:tcPr>
          <w:p w14:paraId="6C09703B" w14:textId="77777777" w:rsidR="002C719D" w:rsidRPr="002C719D" w:rsidRDefault="002C719D" w:rsidP="002C719D">
            <w:pPr>
              <w:suppressAutoHyphens w:val="0"/>
              <w:jc w:val="center"/>
              <w:rPr>
                <w:sz w:val="22"/>
                <w:szCs w:val="22"/>
                <w:lang w:eastAsia="lv-LV"/>
              </w:rPr>
            </w:pPr>
          </w:p>
          <w:p w14:paraId="41238B3C" w14:textId="77777777" w:rsidR="002C719D" w:rsidRPr="002C719D" w:rsidRDefault="002C719D" w:rsidP="002C719D">
            <w:pPr>
              <w:suppressAutoHyphens w:val="0"/>
              <w:jc w:val="center"/>
              <w:rPr>
                <w:sz w:val="22"/>
                <w:szCs w:val="22"/>
                <w:lang w:eastAsia="lv-LV"/>
              </w:rPr>
            </w:pPr>
          </w:p>
        </w:tc>
      </w:tr>
      <w:tr w:rsidR="002C719D" w:rsidRPr="002C719D" w14:paraId="1C6167AB" w14:textId="77777777" w:rsidTr="00F010F2">
        <w:trPr>
          <w:trHeight w:val="480"/>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44B11D7A" w14:textId="77777777" w:rsidR="002C719D" w:rsidRPr="002C719D" w:rsidRDefault="002C719D" w:rsidP="002C719D">
            <w:pPr>
              <w:suppressAutoHyphens w:val="0"/>
              <w:jc w:val="center"/>
              <w:rPr>
                <w:sz w:val="22"/>
                <w:szCs w:val="22"/>
                <w:lang w:eastAsia="lv-LV"/>
              </w:rPr>
            </w:pPr>
            <w:r w:rsidRPr="002C719D">
              <w:rPr>
                <w:sz w:val="22"/>
                <w:szCs w:val="22"/>
                <w:lang w:eastAsia="lv-LV"/>
              </w:rPr>
              <w:t>2.</w:t>
            </w:r>
          </w:p>
        </w:tc>
        <w:tc>
          <w:tcPr>
            <w:tcW w:w="1375" w:type="pct"/>
            <w:tcBorders>
              <w:top w:val="single" w:sz="4" w:space="0" w:color="auto"/>
              <w:left w:val="nil"/>
              <w:bottom w:val="single" w:sz="4" w:space="0" w:color="auto"/>
              <w:right w:val="single" w:sz="4" w:space="0" w:color="auto"/>
            </w:tcBorders>
            <w:shd w:val="clear" w:color="auto" w:fill="auto"/>
            <w:vAlign w:val="center"/>
          </w:tcPr>
          <w:p w14:paraId="59C4AD68" w14:textId="77777777" w:rsidR="002C719D" w:rsidRPr="002C719D" w:rsidRDefault="002C719D" w:rsidP="002C719D">
            <w:pPr>
              <w:shd w:val="clear" w:color="auto" w:fill="FFFFFF"/>
              <w:suppressAutoHyphens w:val="0"/>
              <w:autoSpaceDE w:val="0"/>
              <w:adjustRightInd w:val="0"/>
              <w:rPr>
                <w:bCs/>
                <w:sz w:val="22"/>
                <w:szCs w:val="22"/>
                <w:lang w:eastAsia="ru-RU"/>
              </w:rPr>
            </w:pPr>
            <w:r w:rsidRPr="002C719D">
              <w:rPr>
                <w:bCs/>
                <w:sz w:val="22"/>
                <w:szCs w:val="22"/>
                <w:lang w:eastAsia="ru-RU"/>
              </w:rPr>
              <w:t>Kokskaidu briketes</w:t>
            </w:r>
          </w:p>
        </w:tc>
        <w:tc>
          <w:tcPr>
            <w:tcW w:w="763" w:type="pct"/>
            <w:tcBorders>
              <w:top w:val="single" w:sz="4" w:space="0" w:color="auto"/>
              <w:left w:val="nil"/>
              <w:bottom w:val="single" w:sz="4" w:space="0" w:color="auto"/>
              <w:right w:val="single" w:sz="4" w:space="0" w:color="auto"/>
            </w:tcBorders>
            <w:shd w:val="clear" w:color="auto" w:fill="auto"/>
            <w:vAlign w:val="center"/>
          </w:tcPr>
          <w:p w14:paraId="693D51AF" w14:textId="77777777" w:rsidR="002C719D" w:rsidRPr="002C719D" w:rsidRDefault="002C719D" w:rsidP="002C719D">
            <w:pPr>
              <w:suppressAutoHyphens w:val="0"/>
              <w:jc w:val="center"/>
              <w:rPr>
                <w:sz w:val="22"/>
                <w:szCs w:val="22"/>
                <w:lang w:eastAsia="ru-RU"/>
              </w:rPr>
            </w:pPr>
            <w:r w:rsidRPr="002C719D">
              <w:rPr>
                <w:sz w:val="22"/>
                <w:szCs w:val="22"/>
                <w:lang w:eastAsia="ru-RU"/>
              </w:rPr>
              <w:t>t</w:t>
            </w:r>
          </w:p>
        </w:tc>
        <w:tc>
          <w:tcPr>
            <w:tcW w:w="656" w:type="pct"/>
            <w:tcBorders>
              <w:top w:val="single" w:sz="4" w:space="0" w:color="auto"/>
              <w:left w:val="nil"/>
              <w:bottom w:val="single" w:sz="4" w:space="0" w:color="auto"/>
              <w:right w:val="single" w:sz="4" w:space="0" w:color="auto"/>
            </w:tcBorders>
            <w:shd w:val="clear" w:color="auto" w:fill="auto"/>
            <w:vAlign w:val="center"/>
          </w:tcPr>
          <w:p w14:paraId="70739DC8" w14:textId="25512B8B" w:rsidR="002C719D" w:rsidRPr="005258C4" w:rsidRDefault="005258C4" w:rsidP="002C719D">
            <w:pPr>
              <w:suppressAutoHyphens w:val="0"/>
              <w:jc w:val="center"/>
              <w:rPr>
                <w:sz w:val="23"/>
                <w:szCs w:val="23"/>
                <w:lang w:eastAsia="ru-RU"/>
              </w:rPr>
            </w:pPr>
            <w:r>
              <w:rPr>
                <w:sz w:val="23"/>
                <w:szCs w:val="23"/>
                <w:lang w:eastAsia="ru-RU"/>
              </w:rPr>
              <w:t>56</w:t>
            </w:r>
          </w:p>
        </w:tc>
        <w:tc>
          <w:tcPr>
            <w:tcW w:w="947" w:type="pct"/>
            <w:tcBorders>
              <w:top w:val="single" w:sz="4" w:space="0" w:color="auto"/>
              <w:left w:val="nil"/>
              <w:bottom w:val="single" w:sz="4" w:space="0" w:color="auto"/>
              <w:right w:val="single" w:sz="4" w:space="0" w:color="auto"/>
            </w:tcBorders>
            <w:shd w:val="clear" w:color="auto" w:fill="auto"/>
            <w:vAlign w:val="center"/>
          </w:tcPr>
          <w:p w14:paraId="1E79017C" w14:textId="77777777" w:rsidR="002C719D" w:rsidRPr="002C719D" w:rsidRDefault="002C719D" w:rsidP="002C719D">
            <w:pPr>
              <w:suppressAutoHyphens w:val="0"/>
              <w:jc w:val="center"/>
              <w:rPr>
                <w:sz w:val="22"/>
                <w:szCs w:val="22"/>
                <w:lang w:eastAsia="lv-LV"/>
              </w:rPr>
            </w:pPr>
          </w:p>
        </w:tc>
        <w:tc>
          <w:tcPr>
            <w:tcW w:w="897" w:type="pct"/>
            <w:tcBorders>
              <w:top w:val="single" w:sz="4" w:space="0" w:color="auto"/>
              <w:left w:val="nil"/>
              <w:bottom w:val="single" w:sz="4" w:space="0" w:color="auto"/>
              <w:right w:val="single" w:sz="4" w:space="0" w:color="auto"/>
            </w:tcBorders>
            <w:shd w:val="clear" w:color="auto" w:fill="auto"/>
            <w:vAlign w:val="center"/>
          </w:tcPr>
          <w:p w14:paraId="233AC764" w14:textId="77777777" w:rsidR="002C719D" w:rsidRPr="002C719D" w:rsidRDefault="002C719D" w:rsidP="002C719D">
            <w:pPr>
              <w:suppressAutoHyphens w:val="0"/>
              <w:jc w:val="center"/>
              <w:rPr>
                <w:sz w:val="22"/>
                <w:szCs w:val="22"/>
                <w:lang w:eastAsia="lv-LV"/>
              </w:rPr>
            </w:pPr>
          </w:p>
          <w:p w14:paraId="21001CE6" w14:textId="77777777" w:rsidR="002C719D" w:rsidRPr="002C719D" w:rsidRDefault="002C719D" w:rsidP="002C719D">
            <w:pPr>
              <w:suppressAutoHyphens w:val="0"/>
              <w:jc w:val="center"/>
              <w:rPr>
                <w:sz w:val="22"/>
                <w:szCs w:val="22"/>
                <w:lang w:eastAsia="lv-LV"/>
              </w:rPr>
            </w:pPr>
          </w:p>
        </w:tc>
      </w:tr>
      <w:tr w:rsidR="002C719D" w:rsidRPr="002C719D" w14:paraId="43088793" w14:textId="77777777" w:rsidTr="00F010F2">
        <w:trPr>
          <w:trHeight w:val="495"/>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FD2C2DE" w14:textId="77777777" w:rsidR="002C719D" w:rsidRPr="002C719D" w:rsidRDefault="002C719D" w:rsidP="002C719D">
            <w:pPr>
              <w:suppressAutoHyphens w:val="0"/>
              <w:jc w:val="center"/>
              <w:rPr>
                <w:sz w:val="22"/>
                <w:szCs w:val="22"/>
                <w:lang w:eastAsia="lv-LV"/>
              </w:rPr>
            </w:pPr>
            <w:r w:rsidRPr="002C719D">
              <w:rPr>
                <w:sz w:val="22"/>
                <w:szCs w:val="22"/>
                <w:lang w:eastAsia="lv-LV"/>
              </w:rPr>
              <w:t>3.</w:t>
            </w:r>
          </w:p>
        </w:tc>
        <w:tc>
          <w:tcPr>
            <w:tcW w:w="1375" w:type="pct"/>
            <w:tcBorders>
              <w:top w:val="single" w:sz="4" w:space="0" w:color="auto"/>
              <w:left w:val="nil"/>
              <w:bottom w:val="single" w:sz="4" w:space="0" w:color="auto"/>
              <w:right w:val="single" w:sz="4" w:space="0" w:color="auto"/>
            </w:tcBorders>
            <w:shd w:val="clear" w:color="auto" w:fill="auto"/>
            <w:vAlign w:val="center"/>
          </w:tcPr>
          <w:p w14:paraId="338A9DE2" w14:textId="77777777" w:rsidR="002C719D" w:rsidRPr="002C719D" w:rsidRDefault="002C719D" w:rsidP="002C719D">
            <w:pPr>
              <w:shd w:val="clear" w:color="auto" w:fill="FFFFFF"/>
              <w:suppressAutoHyphens w:val="0"/>
              <w:autoSpaceDE w:val="0"/>
              <w:adjustRightInd w:val="0"/>
              <w:rPr>
                <w:bCs/>
                <w:sz w:val="22"/>
                <w:szCs w:val="22"/>
                <w:lang w:eastAsia="ru-RU"/>
              </w:rPr>
            </w:pPr>
            <w:r w:rsidRPr="002C719D">
              <w:rPr>
                <w:bCs/>
                <w:sz w:val="22"/>
                <w:szCs w:val="22"/>
                <w:lang w:eastAsia="ru-RU"/>
              </w:rPr>
              <w:t>Beramās ogles</w:t>
            </w:r>
          </w:p>
        </w:tc>
        <w:tc>
          <w:tcPr>
            <w:tcW w:w="763" w:type="pct"/>
            <w:tcBorders>
              <w:top w:val="single" w:sz="4" w:space="0" w:color="auto"/>
              <w:left w:val="nil"/>
              <w:bottom w:val="single" w:sz="4" w:space="0" w:color="auto"/>
              <w:right w:val="single" w:sz="4" w:space="0" w:color="auto"/>
            </w:tcBorders>
            <w:shd w:val="clear" w:color="auto" w:fill="auto"/>
            <w:vAlign w:val="center"/>
          </w:tcPr>
          <w:p w14:paraId="67D7BBC5" w14:textId="77777777" w:rsidR="002C719D" w:rsidRPr="002C719D" w:rsidRDefault="002C719D" w:rsidP="002C719D">
            <w:pPr>
              <w:suppressAutoHyphens w:val="0"/>
              <w:jc w:val="center"/>
              <w:rPr>
                <w:sz w:val="22"/>
                <w:szCs w:val="22"/>
                <w:lang w:eastAsia="ru-RU"/>
              </w:rPr>
            </w:pPr>
            <w:r w:rsidRPr="002C719D">
              <w:rPr>
                <w:sz w:val="22"/>
                <w:szCs w:val="22"/>
                <w:lang w:eastAsia="ru-RU"/>
              </w:rPr>
              <w:t>t</w:t>
            </w:r>
          </w:p>
        </w:tc>
        <w:tc>
          <w:tcPr>
            <w:tcW w:w="656" w:type="pct"/>
            <w:tcBorders>
              <w:top w:val="single" w:sz="4" w:space="0" w:color="auto"/>
              <w:left w:val="nil"/>
              <w:bottom w:val="single" w:sz="4" w:space="0" w:color="auto"/>
              <w:right w:val="single" w:sz="4" w:space="0" w:color="auto"/>
            </w:tcBorders>
            <w:shd w:val="clear" w:color="auto" w:fill="auto"/>
            <w:vAlign w:val="center"/>
          </w:tcPr>
          <w:p w14:paraId="5A4B5825" w14:textId="41F1CCF4" w:rsidR="002C719D" w:rsidRPr="005258C4" w:rsidRDefault="005258C4" w:rsidP="002C719D">
            <w:pPr>
              <w:suppressAutoHyphens w:val="0"/>
              <w:jc w:val="center"/>
              <w:rPr>
                <w:sz w:val="23"/>
                <w:szCs w:val="23"/>
                <w:lang w:eastAsia="ru-RU"/>
              </w:rPr>
            </w:pPr>
            <w:r>
              <w:rPr>
                <w:sz w:val="23"/>
                <w:szCs w:val="23"/>
                <w:lang w:eastAsia="ru-RU"/>
              </w:rPr>
              <w:t>14</w:t>
            </w:r>
          </w:p>
        </w:tc>
        <w:tc>
          <w:tcPr>
            <w:tcW w:w="947" w:type="pct"/>
            <w:tcBorders>
              <w:top w:val="single" w:sz="4" w:space="0" w:color="auto"/>
              <w:left w:val="nil"/>
              <w:bottom w:val="single" w:sz="4" w:space="0" w:color="auto"/>
              <w:right w:val="single" w:sz="4" w:space="0" w:color="auto"/>
            </w:tcBorders>
            <w:shd w:val="clear" w:color="auto" w:fill="auto"/>
            <w:vAlign w:val="center"/>
          </w:tcPr>
          <w:p w14:paraId="17816CA5" w14:textId="77777777" w:rsidR="002C719D" w:rsidRPr="002C719D" w:rsidRDefault="002C719D" w:rsidP="002C719D">
            <w:pPr>
              <w:suppressAutoHyphens w:val="0"/>
              <w:jc w:val="center"/>
              <w:rPr>
                <w:sz w:val="22"/>
                <w:szCs w:val="22"/>
                <w:lang w:eastAsia="lv-LV"/>
              </w:rPr>
            </w:pPr>
          </w:p>
        </w:tc>
        <w:tc>
          <w:tcPr>
            <w:tcW w:w="897" w:type="pct"/>
            <w:tcBorders>
              <w:top w:val="single" w:sz="4" w:space="0" w:color="auto"/>
              <w:left w:val="nil"/>
              <w:bottom w:val="single" w:sz="4" w:space="0" w:color="auto"/>
              <w:right w:val="single" w:sz="4" w:space="0" w:color="auto"/>
            </w:tcBorders>
            <w:shd w:val="clear" w:color="auto" w:fill="auto"/>
            <w:vAlign w:val="center"/>
          </w:tcPr>
          <w:p w14:paraId="5B31AA51" w14:textId="77777777" w:rsidR="002C719D" w:rsidRPr="002C719D" w:rsidRDefault="002C719D" w:rsidP="002C719D">
            <w:pPr>
              <w:suppressAutoHyphens w:val="0"/>
              <w:jc w:val="center"/>
              <w:rPr>
                <w:sz w:val="22"/>
                <w:szCs w:val="22"/>
                <w:lang w:eastAsia="lv-LV"/>
              </w:rPr>
            </w:pPr>
          </w:p>
          <w:p w14:paraId="1B5FBDFE" w14:textId="77777777" w:rsidR="002C719D" w:rsidRPr="002C719D" w:rsidRDefault="002C719D" w:rsidP="002C719D">
            <w:pPr>
              <w:suppressAutoHyphens w:val="0"/>
              <w:jc w:val="center"/>
              <w:rPr>
                <w:sz w:val="22"/>
                <w:szCs w:val="22"/>
                <w:lang w:eastAsia="lv-LV"/>
              </w:rPr>
            </w:pPr>
          </w:p>
        </w:tc>
      </w:tr>
      <w:tr w:rsidR="002C719D" w:rsidRPr="002C719D" w14:paraId="79657563" w14:textId="77777777" w:rsidTr="00F010F2">
        <w:trPr>
          <w:trHeight w:val="330"/>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3945E520" w14:textId="77777777" w:rsidR="002C719D" w:rsidRPr="002C719D" w:rsidRDefault="002C719D" w:rsidP="002C719D">
            <w:pPr>
              <w:suppressAutoHyphens w:val="0"/>
              <w:jc w:val="center"/>
              <w:rPr>
                <w:sz w:val="22"/>
                <w:szCs w:val="22"/>
                <w:lang w:eastAsia="lv-LV"/>
              </w:rPr>
            </w:pPr>
          </w:p>
        </w:tc>
        <w:tc>
          <w:tcPr>
            <w:tcW w:w="1375" w:type="pct"/>
            <w:tcBorders>
              <w:top w:val="single" w:sz="4" w:space="0" w:color="auto"/>
              <w:left w:val="nil"/>
              <w:bottom w:val="single" w:sz="4" w:space="0" w:color="auto"/>
              <w:right w:val="single" w:sz="4" w:space="0" w:color="auto"/>
            </w:tcBorders>
            <w:shd w:val="clear" w:color="auto" w:fill="auto"/>
            <w:vAlign w:val="center"/>
          </w:tcPr>
          <w:p w14:paraId="4973C47B" w14:textId="77777777" w:rsidR="002C719D" w:rsidRPr="002C719D" w:rsidRDefault="002C719D" w:rsidP="002C719D">
            <w:pPr>
              <w:shd w:val="clear" w:color="auto" w:fill="FFFFFF"/>
              <w:suppressAutoHyphens w:val="0"/>
              <w:autoSpaceDE w:val="0"/>
              <w:adjustRightInd w:val="0"/>
              <w:jc w:val="center"/>
              <w:rPr>
                <w:bCs/>
                <w:sz w:val="22"/>
                <w:szCs w:val="22"/>
                <w:lang w:eastAsia="ru-RU"/>
              </w:rPr>
            </w:pPr>
          </w:p>
        </w:tc>
        <w:tc>
          <w:tcPr>
            <w:tcW w:w="763" w:type="pct"/>
            <w:tcBorders>
              <w:top w:val="single" w:sz="4" w:space="0" w:color="auto"/>
              <w:left w:val="nil"/>
              <w:bottom w:val="single" w:sz="4" w:space="0" w:color="auto"/>
              <w:right w:val="single" w:sz="4" w:space="0" w:color="auto"/>
            </w:tcBorders>
            <w:shd w:val="clear" w:color="auto" w:fill="auto"/>
            <w:vAlign w:val="center"/>
          </w:tcPr>
          <w:p w14:paraId="794583F0" w14:textId="77777777" w:rsidR="002C719D" w:rsidRPr="002C719D" w:rsidRDefault="002C719D" w:rsidP="002C719D">
            <w:pPr>
              <w:suppressAutoHyphens w:val="0"/>
              <w:jc w:val="center"/>
              <w:rPr>
                <w:sz w:val="22"/>
                <w:szCs w:val="22"/>
                <w:lang w:eastAsia="ru-RU"/>
              </w:rPr>
            </w:pPr>
          </w:p>
        </w:tc>
        <w:tc>
          <w:tcPr>
            <w:tcW w:w="656" w:type="pct"/>
            <w:tcBorders>
              <w:top w:val="single" w:sz="4" w:space="0" w:color="auto"/>
              <w:left w:val="nil"/>
              <w:bottom w:val="single" w:sz="4" w:space="0" w:color="auto"/>
              <w:right w:val="single" w:sz="4" w:space="0" w:color="auto"/>
            </w:tcBorders>
            <w:shd w:val="clear" w:color="auto" w:fill="auto"/>
            <w:vAlign w:val="center"/>
          </w:tcPr>
          <w:p w14:paraId="7AE3858C" w14:textId="77777777" w:rsidR="002C719D" w:rsidRPr="002C719D" w:rsidRDefault="002C719D" w:rsidP="002C719D">
            <w:pPr>
              <w:suppressAutoHyphens w:val="0"/>
              <w:jc w:val="center"/>
              <w:rPr>
                <w:sz w:val="22"/>
                <w:szCs w:val="22"/>
                <w:lang w:eastAsia="ru-RU"/>
              </w:rPr>
            </w:pPr>
          </w:p>
        </w:tc>
        <w:tc>
          <w:tcPr>
            <w:tcW w:w="947" w:type="pct"/>
            <w:tcBorders>
              <w:top w:val="single" w:sz="4" w:space="0" w:color="auto"/>
              <w:left w:val="nil"/>
              <w:bottom w:val="single" w:sz="4" w:space="0" w:color="auto"/>
              <w:right w:val="single" w:sz="4" w:space="0" w:color="auto"/>
            </w:tcBorders>
            <w:shd w:val="clear" w:color="auto" w:fill="auto"/>
            <w:vAlign w:val="center"/>
          </w:tcPr>
          <w:p w14:paraId="05873357" w14:textId="77777777" w:rsidR="002C719D" w:rsidRPr="002C719D" w:rsidRDefault="002C719D" w:rsidP="002C719D">
            <w:pPr>
              <w:suppressAutoHyphens w:val="0"/>
              <w:jc w:val="center"/>
              <w:rPr>
                <w:sz w:val="22"/>
                <w:szCs w:val="22"/>
                <w:lang w:eastAsia="lv-LV"/>
              </w:rPr>
            </w:pPr>
          </w:p>
        </w:tc>
        <w:tc>
          <w:tcPr>
            <w:tcW w:w="897" w:type="pct"/>
            <w:tcBorders>
              <w:top w:val="single" w:sz="4" w:space="0" w:color="auto"/>
              <w:left w:val="nil"/>
              <w:bottom w:val="single" w:sz="4" w:space="0" w:color="auto"/>
              <w:right w:val="single" w:sz="4" w:space="0" w:color="auto"/>
            </w:tcBorders>
            <w:shd w:val="clear" w:color="auto" w:fill="auto"/>
            <w:vAlign w:val="center"/>
          </w:tcPr>
          <w:p w14:paraId="2EC93E3D" w14:textId="77777777" w:rsidR="002C719D" w:rsidRPr="002C719D" w:rsidRDefault="002C719D" w:rsidP="002C719D">
            <w:pPr>
              <w:suppressAutoHyphens w:val="0"/>
              <w:jc w:val="center"/>
              <w:rPr>
                <w:sz w:val="22"/>
                <w:szCs w:val="22"/>
                <w:lang w:eastAsia="lv-LV"/>
              </w:rPr>
            </w:pPr>
          </w:p>
        </w:tc>
      </w:tr>
      <w:tr w:rsidR="002C719D" w:rsidRPr="002C719D" w14:paraId="4D2A97EE" w14:textId="77777777" w:rsidTr="00F010F2">
        <w:trPr>
          <w:trHeight w:val="264"/>
        </w:trPr>
        <w:tc>
          <w:tcPr>
            <w:tcW w:w="41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53EE4" w14:textId="77777777" w:rsidR="002C719D" w:rsidRPr="002C719D" w:rsidRDefault="002C719D" w:rsidP="002C719D">
            <w:pPr>
              <w:suppressAutoHyphens w:val="0"/>
              <w:jc w:val="right"/>
              <w:rPr>
                <w:b/>
                <w:sz w:val="22"/>
                <w:szCs w:val="22"/>
                <w:lang w:eastAsia="lv-LV"/>
              </w:rPr>
            </w:pPr>
            <w:r w:rsidRPr="002C719D">
              <w:rPr>
                <w:b/>
                <w:sz w:val="22"/>
                <w:szCs w:val="22"/>
                <w:lang w:eastAsia="lv-LV"/>
              </w:rPr>
              <w:t>Pavisam kopā bez PVN:</w:t>
            </w:r>
          </w:p>
        </w:tc>
        <w:tc>
          <w:tcPr>
            <w:tcW w:w="897" w:type="pct"/>
            <w:tcBorders>
              <w:top w:val="single" w:sz="4" w:space="0" w:color="auto"/>
              <w:left w:val="nil"/>
              <w:bottom w:val="single" w:sz="4" w:space="0" w:color="auto"/>
              <w:right w:val="single" w:sz="4" w:space="0" w:color="auto"/>
            </w:tcBorders>
            <w:shd w:val="clear" w:color="auto" w:fill="auto"/>
            <w:vAlign w:val="center"/>
          </w:tcPr>
          <w:p w14:paraId="155A8846" w14:textId="77777777" w:rsidR="002C719D" w:rsidRPr="002C719D" w:rsidRDefault="002C719D" w:rsidP="002C719D">
            <w:pPr>
              <w:suppressAutoHyphens w:val="0"/>
              <w:jc w:val="center"/>
              <w:rPr>
                <w:b/>
                <w:sz w:val="22"/>
                <w:szCs w:val="22"/>
                <w:lang w:eastAsia="lv-LV"/>
              </w:rPr>
            </w:pPr>
          </w:p>
        </w:tc>
      </w:tr>
      <w:tr w:rsidR="002C719D" w:rsidRPr="002C719D" w14:paraId="5BCF657E" w14:textId="77777777" w:rsidTr="00F010F2">
        <w:trPr>
          <w:trHeight w:val="264"/>
        </w:trPr>
        <w:tc>
          <w:tcPr>
            <w:tcW w:w="41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136FA2" w14:textId="77777777" w:rsidR="002C719D" w:rsidRPr="002C719D" w:rsidRDefault="002C719D" w:rsidP="002C719D">
            <w:pPr>
              <w:suppressAutoHyphens w:val="0"/>
              <w:jc w:val="right"/>
              <w:rPr>
                <w:b/>
                <w:sz w:val="22"/>
                <w:szCs w:val="22"/>
                <w:lang w:eastAsia="lv-LV"/>
              </w:rPr>
            </w:pPr>
            <w:r w:rsidRPr="002C719D">
              <w:rPr>
                <w:b/>
                <w:sz w:val="22"/>
                <w:szCs w:val="22"/>
                <w:lang w:eastAsia="lv-LV"/>
              </w:rPr>
              <w:t>21%PVN:</w:t>
            </w:r>
          </w:p>
        </w:tc>
        <w:tc>
          <w:tcPr>
            <w:tcW w:w="897" w:type="pct"/>
            <w:tcBorders>
              <w:top w:val="single" w:sz="4" w:space="0" w:color="auto"/>
              <w:left w:val="nil"/>
              <w:bottom w:val="single" w:sz="4" w:space="0" w:color="auto"/>
              <w:right w:val="single" w:sz="4" w:space="0" w:color="auto"/>
            </w:tcBorders>
            <w:shd w:val="clear" w:color="auto" w:fill="auto"/>
            <w:vAlign w:val="center"/>
          </w:tcPr>
          <w:p w14:paraId="62AE8273" w14:textId="77777777" w:rsidR="002C719D" w:rsidRPr="002C719D" w:rsidRDefault="002C719D" w:rsidP="002C719D">
            <w:pPr>
              <w:suppressAutoHyphens w:val="0"/>
              <w:jc w:val="center"/>
              <w:rPr>
                <w:sz w:val="22"/>
                <w:szCs w:val="22"/>
                <w:lang w:eastAsia="lv-LV"/>
              </w:rPr>
            </w:pPr>
          </w:p>
        </w:tc>
      </w:tr>
      <w:tr w:rsidR="002C719D" w:rsidRPr="002C719D" w14:paraId="61B2B4E4" w14:textId="77777777" w:rsidTr="00F010F2">
        <w:trPr>
          <w:trHeight w:val="264"/>
        </w:trPr>
        <w:tc>
          <w:tcPr>
            <w:tcW w:w="410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58C4F" w14:textId="77777777" w:rsidR="002C719D" w:rsidRPr="002C719D" w:rsidRDefault="002C719D" w:rsidP="002C719D">
            <w:pPr>
              <w:suppressAutoHyphens w:val="0"/>
              <w:jc w:val="right"/>
              <w:rPr>
                <w:b/>
                <w:sz w:val="22"/>
                <w:szCs w:val="22"/>
                <w:lang w:eastAsia="lv-LV"/>
              </w:rPr>
            </w:pPr>
            <w:r w:rsidRPr="002C719D">
              <w:rPr>
                <w:b/>
                <w:sz w:val="22"/>
                <w:szCs w:val="22"/>
                <w:lang w:eastAsia="lv-LV"/>
              </w:rPr>
              <w:t>Pavisam kopā ar 21%PVN:</w:t>
            </w:r>
          </w:p>
        </w:tc>
        <w:tc>
          <w:tcPr>
            <w:tcW w:w="897" w:type="pct"/>
            <w:tcBorders>
              <w:top w:val="single" w:sz="4" w:space="0" w:color="auto"/>
              <w:left w:val="nil"/>
              <w:bottom w:val="single" w:sz="4" w:space="0" w:color="auto"/>
              <w:right w:val="single" w:sz="4" w:space="0" w:color="auto"/>
            </w:tcBorders>
            <w:shd w:val="clear" w:color="auto" w:fill="auto"/>
            <w:vAlign w:val="center"/>
          </w:tcPr>
          <w:p w14:paraId="3E947E01" w14:textId="77777777" w:rsidR="002C719D" w:rsidRPr="002C719D" w:rsidRDefault="002C719D" w:rsidP="002C719D">
            <w:pPr>
              <w:suppressAutoHyphens w:val="0"/>
              <w:rPr>
                <w:b/>
                <w:sz w:val="22"/>
                <w:szCs w:val="22"/>
                <w:lang w:eastAsia="lv-LV"/>
              </w:rPr>
            </w:pPr>
          </w:p>
        </w:tc>
      </w:tr>
    </w:tbl>
    <w:p w14:paraId="513C7064" w14:textId="3E61D942" w:rsidR="002C719D" w:rsidRDefault="002C719D">
      <w:pPr>
        <w:suppressAutoHyphens w:val="0"/>
        <w:rPr>
          <w:b/>
          <w:sz w:val="20"/>
        </w:rPr>
      </w:pPr>
    </w:p>
    <w:tbl>
      <w:tblPr>
        <w:tblpPr w:leftFromText="180" w:rightFromText="180" w:vertAnchor="text" w:horzAnchor="margin" w:tblpXSpec="center" w:tblpY="142"/>
        <w:tblW w:w="5000" w:type="pct"/>
        <w:tblLook w:val="0000" w:firstRow="0" w:lastRow="0" w:firstColumn="0" w:lastColumn="0" w:noHBand="0" w:noVBand="0"/>
      </w:tblPr>
      <w:tblGrid>
        <w:gridCol w:w="4571"/>
        <w:gridCol w:w="4716"/>
      </w:tblGrid>
      <w:tr w:rsidR="002C719D" w:rsidRPr="0051421D" w14:paraId="7C6956D9" w14:textId="77777777" w:rsidTr="002C719D">
        <w:trPr>
          <w:trHeight w:val="277"/>
        </w:trPr>
        <w:tc>
          <w:tcPr>
            <w:tcW w:w="2461" w:type="pct"/>
            <w:tcBorders>
              <w:top w:val="single" w:sz="4" w:space="0" w:color="000000"/>
              <w:left w:val="single" w:sz="4" w:space="0" w:color="000000"/>
              <w:bottom w:val="single" w:sz="4" w:space="0" w:color="000000"/>
            </w:tcBorders>
          </w:tcPr>
          <w:p w14:paraId="16B0813A" w14:textId="77777777" w:rsidR="002C719D" w:rsidRPr="0051421D" w:rsidRDefault="002C719D" w:rsidP="00497A03">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0C5A39D5" w14:textId="77777777" w:rsidR="002C719D" w:rsidRPr="0051421D" w:rsidRDefault="002C719D" w:rsidP="00497A03">
            <w:pPr>
              <w:keepLines/>
              <w:widowControl w:val="0"/>
              <w:ind w:left="425"/>
              <w:jc w:val="both"/>
              <w:rPr>
                <w:sz w:val="23"/>
                <w:szCs w:val="23"/>
              </w:rPr>
            </w:pPr>
          </w:p>
        </w:tc>
      </w:tr>
      <w:tr w:rsidR="002C719D" w:rsidRPr="0051421D" w14:paraId="73323ECD" w14:textId="77777777" w:rsidTr="002C719D">
        <w:trPr>
          <w:trHeight w:val="281"/>
        </w:trPr>
        <w:tc>
          <w:tcPr>
            <w:tcW w:w="2461" w:type="pct"/>
            <w:tcBorders>
              <w:left w:val="single" w:sz="4" w:space="0" w:color="000000"/>
              <w:bottom w:val="single" w:sz="4" w:space="0" w:color="auto"/>
            </w:tcBorders>
          </w:tcPr>
          <w:p w14:paraId="7035C50E" w14:textId="77777777" w:rsidR="002C719D" w:rsidRPr="0051421D" w:rsidRDefault="002C719D" w:rsidP="00497A03">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59D59E99" w14:textId="77777777" w:rsidR="002C719D" w:rsidRPr="0051421D" w:rsidRDefault="002C719D" w:rsidP="00497A03">
            <w:pPr>
              <w:keepLines/>
              <w:widowControl w:val="0"/>
              <w:ind w:left="425"/>
              <w:jc w:val="both"/>
              <w:rPr>
                <w:sz w:val="23"/>
                <w:szCs w:val="23"/>
              </w:rPr>
            </w:pPr>
          </w:p>
        </w:tc>
      </w:tr>
      <w:tr w:rsidR="002C719D" w:rsidRPr="0051421D" w14:paraId="46D6ED7E" w14:textId="77777777" w:rsidTr="002C719D">
        <w:trPr>
          <w:trHeight w:val="257"/>
        </w:trPr>
        <w:tc>
          <w:tcPr>
            <w:tcW w:w="2461" w:type="pct"/>
            <w:tcBorders>
              <w:top w:val="single" w:sz="4" w:space="0" w:color="auto"/>
              <w:left w:val="single" w:sz="4" w:space="0" w:color="000000"/>
              <w:bottom w:val="single" w:sz="4" w:space="0" w:color="000000"/>
            </w:tcBorders>
          </w:tcPr>
          <w:p w14:paraId="69A03BE7" w14:textId="77777777" w:rsidR="002C719D" w:rsidRPr="0051421D" w:rsidRDefault="002C719D" w:rsidP="00497A03">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4326E974" w14:textId="77777777" w:rsidR="002C719D" w:rsidRPr="0051421D" w:rsidRDefault="002C719D" w:rsidP="00497A03">
            <w:pPr>
              <w:keepLines/>
              <w:widowControl w:val="0"/>
              <w:ind w:left="425"/>
              <w:jc w:val="both"/>
              <w:rPr>
                <w:sz w:val="23"/>
                <w:szCs w:val="23"/>
              </w:rPr>
            </w:pPr>
          </w:p>
        </w:tc>
      </w:tr>
    </w:tbl>
    <w:p w14:paraId="3EEBC2A3" w14:textId="617B4615" w:rsidR="002C719D" w:rsidRDefault="002C719D">
      <w:pPr>
        <w:suppressAutoHyphens w:val="0"/>
        <w:rPr>
          <w:b/>
          <w:sz w:val="20"/>
        </w:rPr>
      </w:pPr>
    </w:p>
    <w:p w14:paraId="71CD0A5D" w14:textId="77777777" w:rsidR="002C719D" w:rsidRDefault="002C719D">
      <w:pPr>
        <w:suppressAutoHyphens w:val="0"/>
        <w:rPr>
          <w:b/>
          <w:sz w:val="20"/>
        </w:rPr>
      </w:pPr>
      <w:r>
        <w:rPr>
          <w:b/>
          <w:sz w:val="20"/>
        </w:rPr>
        <w:br w:type="page"/>
      </w:r>
    </w:p>
    <w:p w14:paraId="5C9944AC" w14:textId="4AD894B0" w:rsidR="00AB5E80" w:rsidRPr="003D3325" w:rsidRDefault="00AB5E80" w:rsidP="00AB5E80">
      <w:pPr>
        <w:suppressAutoHyphens w:val="0"/>
        <w:ind w:left="2880"/>
        <w:jc w:val="right"/>
        <w:rPr>
          <w:b/>
          <w:sz w:val="20"/>
        </w:rPr>
      </w:pPr>
      <w:r>
        <w:rPr>
          <w:b/>
          <w:sz w:val="20"/>
        </w:rPr>
        <w:lastRenderedPageBreak/>
        <w:t>5</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6726F986" w14:textId="7FC74F0C" w:rsidR="001B7F44" w:rsidRPr="008C1E48" w:rsidRDefault="00AB5E80" w:rsidP="00AB5E80">
      <w:pPr>
        <w:pStyle w:val="Heading2"/>
        <w:rPr>
          <w:b w:val="0"/>
          <w:sz w:val="20"/>
          <w:szCs w:val="20"/>
        </w:rPr>
      </w:pPr>
      <w:r w:rsidRPr="003D3325">
        <w:rPr>
          <w:b w:val="0"/>
          <w:bCs w:val="0"/>
          <w:sz w:val="20"/>
          <w:szCs w:val="20"/>
        </w:rPr>
        <w:t>“Kurināmā piegāde Daugavpils pilsētas 6. un 8. pirmsskolas izglītības iestādēm”</w:t>
      </w:r>
      <w:r w:rsidRPr="003D3325">
        <w:rPr>
          <w:b w:val="0"/>
          <w:bCs w:val="0"/>
          <w:sz w:val="20"/>
          <w:szCs w:val="20"/>
        </w:rPr>
        <w:br/>
        <w:t>Identifikācijas numurs DPD 2015/</w:t>
      </w:r>
      <w:r w:rsidR="00B41247">
        <w:rPr>
          <w:b w:val="0"/>
          <w:bCs w:val="0"/>
          <w:sz w:val="20"/>
          <w:szCs w:val="20"/>
        </w:rPr>
        <w:t>113</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75DB4E4B" w14:textId="77777777" w:rsidR="003057B5" w:rsidRPr="003057B5" w:rsidRDefault="003057B5" w:rsidP="003057B5">
      <w:pPr>
        <w:spacing w:after="80"/>
        <w:jc w:val="center"/>
        <w:rPr>
          <w:b/>
          <w:sz w:val="23"/>
          <w:szCs w:val="23"/>
        </w:rPr>
      </w:pPr>
      <w:r w:rsidRPr="003057B5">
        <w:rPr>
          <w:rFonts w:ascii="Times New Roman Bold" w:hAnsi="Times New Roman Bold"/>
          <w:b/>
          <w:caps/>
          <w:sz w:val="23"/>
          <w:szCs w:val="23"/>
        </w:rPr>
        <w:t>Piegādes</w:t>
      </w:r>
      <w:r w:rsidRPr="003057B5">
        <w:rPr>
          <w:b/>
          <w:sz w:val="23"/>
          <w:szCs w:val="23"/>
        </w:rPr>
        <w:t xml:space="preserve"> LĪGUMS</w:t>
      </w:r>
    </w:p>
    <w:p w14:paraId="79577D57" w14:textId="77777777" w:rsidR="003057B5" w:rsidRPr="003057B5"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3057B5" w14:paraId="3EF068E7" w14:textId="77777777" w:rsidTr="003E1D4D">
        <w:tc>
          <w:tcPr>
            <w:tcW w:w="4595" w:type="dxa"/>
          </w:tcPr>
          <w:p w14:paraId="2C707A9A" w14:textId="7B83BEB2" w:rsidR="003057B5" w:rsidRPr="003057B5" w:rsidRDefault="00F11ACF" w:rsidP="004F1873">
            <w:pPr>
              <w:spacing w:after="80"/>
              <w:ind w:right="95"/>
              <w:rPr>
                <w:sz w:val="23"/>
                <w:szCs w:val="23"/>
              </w:rPr>
            </w:pPr>
            <w:r>
              <w:rPr>
                <w:sz w:val="23"/>
                <w:szCs w:val="23"/>
              </w:rPr>
              <w:t>Daugavpilī,</w:t>
            </w:r>
            <w:r w:rsidRPr="003057B5">
              <w:rPr>
                <w:sz w:val="23"/>
                <w:szCs w:val="23"/>
              </w:rPr>
              <w:t xml:space="preserve"> 2015.gada ____.</w:t>
            </w:r>
            <w:r w:rsidR="004F1873">
              <w:rPr>
                <w:sz w:val="23"/>
                <w:szCs w:val="23"/>
              </w:rPr>
              <w:t>septembrī</w:t>
            </w:r>
          </w:p>
        </w:tc>
        <w:tc>
          <w:tcPr>
            <w:tcW w:w="4302" w:type="dxa"/>
          </w:tcPr>
          <w:p w14:paraId="721C337E" w14:textId="4B5BDDB5" w:rsidR="003057B5" w:rsidRPr="003057B5" w:rsidRDefault="003057B5" w:rsidP="001522FE">
            <w:pPr>
              <w:spacing w:after="80"/>
              <w:ind w:left="567" w:right="95"/>
              <w:jc w:val="right"/>
              <w:rPr>
                <w:sz w:val="23"/>
                <w:szCs w:val="23"/>
              </w:rPr>
            </w:pPr>
          </w:p>
        </w:tc>
      </w:tr>
    </w:tbl>
    <w:p w14:paraId="27F530C6" w14:textId="77777777" w:rsidR="003057B5" w:rsidRPr="003057B5" w:rsidRDefault="003057B5" w:rsidP="003057B5">
      <w:pPr>
        <w:spacing w:after="80"/>
        <w:ind w:left="567" w:right="95"/>
        <w:jc w:val="center"/>
        <w:rPr>
          <w:sz w:val="23"/>
          <w:szCs w:val="23"/>
        </w:rPr>
      </w:pPr>
    </w:p>
    <w:p w14:paraId="045CE104" w14:textId="08674DFF" w:rsidR="003057B5" w:rsidRPr="003057B5" w:rsidRDefault="003057B5" w:rsidP="00263066">
      <w:pPr>
        <w:suppressAutoHyphens w:val="0"/>
        <w:spacing w:after="80"/>
        <w:ind w:right="95"/>
        <w:jc w:val="both"/>
        <w:rPr>
          <w:sz w:val="23"/>
          <w:szCs w:val="23"/>
        </w:rPr>
      </w:pPr>
      <w:r w:rsidRPr="003057B5">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w:t>
      </w:r>
      <w:r w:rsidR="00AB5E80">
        <w:rPr>
          <w:sz w:val="23"/>
          <w:szCs w:val="23"/>
        </w:rPr>
        <w:t>_______ lēmumu Nr.____ iepirkuma</w:t>
      </w:r>
      <w:r w:rsidRPr="003057B5">
        <w:rPr>
          <w:sz w:val="23"/>
          <w:szCs w:val="23"/>
        </w:rPr>
        <w:t xml:space="preserve"> „</w:t>
      </w:r>
      <w:r w:rsidR="00AB5E80" w:rsidRPr="00AB5E80">
        <w:rPr>
          <w:sz w:val="23"/>
          <w:szCs w:val="23"/>
        </w:rPr>
        <w:t>Kurināmā piegāde Daugavpils pilsētas 6. un 8. pirmsskolas izglītības iestādēm</w:t>
      </w:r>
      <w:r w:rsidRPr="003057B5">
        <w:rPr>
          <w:sz w:val="23"/>
          <w:szCs w:val="23"/>
        </w:rPr>
        <w:t>”, iepirkuma identifikācijas Nr.</w:t>
      </w:r>
      <w:r w:rsidR="00DF14F1">
        <w:rPr>
          <w:sz w:val="23"/>
          <w:szCs w:val="23"/>
        </w:rPr>
        <w:t xml:space="preserve">DPD </w:t>
      </w:r>
      <w:r w:rsidRPr="003057B5">
        <w:rPr>
          <w:sz w:val="23"/>
          <w:szCs w:val="23"/>
        </w:rPr>
        <w:t>2015/</w:t>
      </w:r>
      <w:r w:rsidR="00B41247">
        <w:rPr>
          <w:sz w:val="23"/>
          <w:szCs w:val="23"/>
        </w:rPr>
        <w:t>113</w:t>
      </w:r>
      <w:r w:rsidRPr="003057B5">
        <w:rPr>
          <w:sz w:val="23"/>
          <w:szCs w:val="23"/>
        </w:rPr>
        <w:t>,</w:t>
      </w:r>
      <w:r w:rsidR="00AB5E80">
        <w:rPr>
          <w:sz w:val="23"/>
          <w:szCs w:val="23"/>
        </w:rPr>
        <w:t xml:space="preserve"> ___.DAĻĀ</w:t>
      </w:r>
      <w:r w:rsidR="00CA7F90">
        <w:rPr>
          <w:sz w:val="23"/>
          <w:szCs w:val="23"/>
        </w:rPr>
        <w:t>: ___________</w:t>
      </w:r>
      <w:r w:rsidR="00AB5E80">
        <w:rPr>
          <w:sz w:val="23"/>
          <w:szCs w:val="23"/>
        </w:rPr>
        <w:t>,</w:t>
      </w:r>
      <w:r w:rsidRPr="003057B5">
        <w:rPr>
          <w:sz w:val="23"/>
          <w:szCs w:val="23"/>
        </w:rPr>
        <w:t xml:space="preserve"> noslēdz šādu līgumu, (turpmāk – Līgums):</w:t>
      </w:r>
    </w:p>
    <w:p w14:paraId="675C59D2" w14:textId="0B1154D3" w:rsidR="00A63B41" w:rsidRPr="00A63B41" w:rsidRDefault="00730D33" w:rsidP="00037923">
      <w:pPr>
        <w:suppressAutoHyphens w:val="0"/>
        <w:spacing w:before="240" w:after="240"/>
        <w:jc w:val="center"/>
        <w:rPr>
          <w:sz w:val="23"/>
          <w:szCs w:val="23"/>
          <w:lang w:eastAsia="lv-LV"/>
        </w:rPr>
      </w:pPr>
      <w:r w:rsidRPr="00730D33">
        <w:rPr>
          <w:b/>
          <w:bCs/>
          <w:sz w:val="23"/>
          <w:szCs w:val="23"/>
          <w:lang w:eastAsia="lv-LV"/>
        </w:rPr>
        <w:t>I.</w:t>
      </w:r>
      <w:r w:rsidR="00A63B41" w:rsidRPr="00A63B41">
        <w:rPr>
          <w:sz w:val="23"/>
          <w:szCs w:val="23"/>
          <w:lang w:eastAsia="lv-LV"/>
        </w:rPr>
        <w:t xml:space="preserve"> </w:t>
      </w:r>
      <w:r w:rsidRPr="00730D33">
        <w:rPr>
          <w:b/>
          <w:bCs/>
          <w:sz w:val="23"/>
          <w:szCs w:val="23"/>
          <w:lang w:eastAsia="lv-LV"/>
        </w:rPr>
        <w:t>Līguma priekšmets</w:t>
      </w:r>
    </w:p>
    <w:p w14:paraId="20FE3B91" w14:textId="77777777" w:rsidR="00730D33" w:rsidRPr="00730D33" w:rsidRDefault="00A63B41" w:rsidP="00730D33">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730D33">
        <w:rPr>
          <w:sz w:val="23"/>
          <w:szCs w:val="23"/>
          <w:lang w:eastAsia="lv-LV"/>
        </w:rPr>
        <w:t xml:space="preserve">PĀRDEVĒJS ar šo līgumu apņemas pārdot un piegādāt </w:t>
      </w:r>
      <w:r w:rsidRPr="00F010F2">
        <w:rPr>
          <w:b/>
          <w:sz w:val="23"/>
          <w:szCs w:val="23"/>
          <w:lang w:eastAsia="lv-LV"/>
        </w:rPr>
        <w:t>kurināmo –</w:t>
      </w:r>
      <w:r w:rsidRPr="00730D33">
        <w:rPr>
          <w:sz w:val="23"/>
          <w:szCs w:val="23"/>
          <w:lang w:eastAsia="lv-LV"/>
        </w:rPr>
        <w:t xml:space="preserve"> </w:t>
      </w:r>
      <w:r w:rsidRPr="00F010F2">
        <w:rPr>
          <w:b/>
          <w:sz w:val="23"/>
          <w:szCs w:val="23"/>
          <w:lang w:eastAsia="lv-LV"/>
        </w:rPr>
        <w:t>malku/ kokskaidu briketes/akmeņogles</w:t>
      </w:r>
      <w:r w:rsidRPr="00730D33">
        <w:rPr>
          <w:sz w:val="23"/>
          <w:szCs w:val="23"/>
          <w:lang w:eastAsia="lv-LV"/>
        </w:rPr>
        <w:t xml:space="preserve"> atbilstoši konkursā iesniegtajam tehniskajam  un finanšu piedāvājumam (turpmāk – PRECE), bet PIRCĒJS apņemas iegādāties un apmaksāt PRECI saskaņā ar šī Līguma noteikumiem.</w:t>
      </w:r>
    </w:p>
    <w:p w14:paraId="58323D79" w14:textId="66E6B9F6" w:rsidR="00730D33" w:rsidRPr="00730D33" w:rsidRDefault="00A63B41" w:rsidP="00730D33">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730D33">
        <w:rPr>
          <w:sz w:val="23"/>
          <w:szCs w:val="23"/>
          <w:lang w:eastAsia="lv-LV"/>
        </w:rPr>
        <w:t>PRECE tiek pārdota PIRCĒJAM atsevišķās partijās saskaņā ar PIRCĒJA pasūtījumiem, atbilstoši preču pavadzīmē-rēķinā noteiktajam daudzumam, cenai, piegādes un apmaksas noteikumiem.</w:t>
      </w:r>
    </w:p>
    <w:p w14:paraId="32F87AF4" w14:textId="77777777" w:rsidR="00730D33" w:rsidRPr="00730D3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730D33">
        <w:rPr>
          <w:sz w:val="23"/>
          <w:szCs w:val="23"/>
          <w:lang w:eastAsia="lv-LV"/>
        </w:rPr>
        <w:t>PIRCĒJS pilnvaro saņemt PRECES sekojošām pilnvarotām personām:</w:t>
      </w:r>
    </w:p>
    <w:p w14:paraId="4DB0DB19" w14:textId="69CDCFF9" w:rsidR="00730D33" w:rsidRPr="00730D33" w:rsidRDefault="00730D33" w:rsidP="00037923">
      <w:pPr>
        <w:pStyle w:val="ListParagraph"/>
        <w:suppressAutoHyphens w:val="0"/>
        <w:overflowPunct w:val="0"/>
        <w:autoSpaceDE w:val="0"/>
        <w:autoSpaceDN w:val="0"/>
        <w:adjustRightInd w:val="0"/>
        <w:spacing w:before="240" w:after="240"/>
        <w:ind w:left="0"/>
        <w:jc w:val="center"/>
        <w:textAlignment w:val="baseline"/>
        <w:rPr>
          <w:b/>
          <w:sz w:val="23"/>
          <w:szCs w:val="23"/>
          <w:lang w:eastAsia="lv-LV"/>
        </w:rPr>
      </w:pPr>
      <w:r w:rsidRPr="00730D33">
        <w:rPr>
          <w:b/>
          <w:sz w:val="23"/>
          <w:szCs w:val="23"/>
          <w:lang w:eastAsia="lv-LV"/>
        </w:rPr>
        <w:t>II. Pasūtījuma noformēšana un piegādes noteikumi</w:t>
      </w:r>
    </w:p>
    <w:p w14:paraId="75C0E845" w14:textId="420D24A5" w:rsidR="00643B5F"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730D33">
        <w:rPr>
          <w:sz w:val="23"/>
          <w:szCs w:val="23"/>
          <w:lang w:eastAsia="lv-LV"/>
        </w:rPr>
        <w:t xml:space="preserve">PIRCĒJS </w:t>
      </w:r>
      <w:r w:rsidR="00643B5F" w:rsidRPr="00730D33">
        <w:rPr>
          <w:sz w:val="23"/>
          <w:szCs w:val="23"/>
          <w:lang w:eastAsia="lv-LV"/>
        </w:rPr>
        <w:t xml:space="preserve">pasūta PRECI </w:t>
      </w:r>
      <w:r w:rsidRPr="00730D33">
        <w:rPr>
          <w:sz w:val="23"/>
          <w:szCs w:val="23"/>
          <w:lang w:eastAsia="lv-LV"/>
        </w:rPr>
        <w:t>rakstiskā veidā vai mutiski</w:t>
      </w:r>
      <w:r w:rsidR="00643B5F">
        <w:rPr>
          <w:sz w:val="23"/>
          <w:szCs w:val="23"/>
          <w:lang w:eastAsia="lv-LV"/>
        </w:rPr>
        <w:t xml:space="preserve"> ne vairāk kā trīs reizes mēnesī</w:t>
      </w:r>
      <w:r w:rsidRPr="00730D33">
        <w:rPr>
          <w:sz w:val="23"/>
          <w:szCs w:val="23"/>
          <w:lang w:eastAsia="lv-LV"/>
        </w:rPr>
        <w:t xml:space="preserve">. </w:t>
      </w:r>
    </w:p>
    <w:p w14:paraId="1C1179E4"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643B5F">
        <w:rPr>
          <w:sz w:val="23"/>
          <w:szCs w:val="23"/>
          <w:lang w:eastAsia="lv-LV"/>
        </w:rPr>
        <w:t>Pārdodamās PRECES daudzumu, vietu un laiku PUSES saskaņo pirms konkrētas PREČU partijas pārdošanas.</w:t>
      </w:r>
    </w:p>
    <w:p w14:paraId="37A79DE8" w14:textId="77777777" w:rsidR="00037923" w:rsidRDefault="00A63B41" w:rsidP="00037923">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PRECES nodošana PIRCĒJAM notiek saskaņā ar PREČU pavadzīmi-rēķinu, kuru paraksta līgumslēdzēju PUŠU pilnvarotie pārstāvji un, kas ir neatņemama darījuma sastāvdaļa. </w:t>
      </w:r>
    </w:p>
    <w:p w14:paraId="21C81CC3" w14:textId="0DC12BF3" w:rsidR="00037923" w:rsidRPr="00037923" w:rsidRDefault="00037923" w:rsidP="00037923">
      <w:pPr>
        <w:pStyle w:val="ListParagraph"/>
        <w:suppressAutoHyphens w:val="0"/>
        <w:overflowPunct w:val="0"/>
        <w:autoSpaceDE w:val="0"/>
        <w:autoSpaceDN w:val="0"/>
        <w:adjustRightInd w:val="0"/>
        <w:spacing w:before="240" w:after="240"/>
        <w:ind w:left="0"/>
        <w:jc w:val="center"/>
        <w:textAlignment w:val="baseline"/>
        <w:rPr>
          <w:b/>
          <w:sz w:val="23"/>
          <w:szCs w:val="23"/>
          <w:lang w:eastAsia="lv-LV"/>
        </w:rPr>
      </w:pPr>
      <w:r w:rsidRPr="00037923">
        <w:rPr>
          <w:b/>
          <w:sz w:val="23"/>
          <w:szCs w:val="23"/>
          <w:lang w:eastAsia="lv-LV"/>
        </w:rPr>
        <w:t>III. Cena un norēķinu kārtība</w:t>
      </w:r>
    </w:p>
    <w:p w14:paraId="4563BD87" w14:textId="77777777" w:rsidR="00037923" w:rsidRDefault="00037923"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Pr>
          <w:sz w:val="23"/>
          <w:szCs w:val="23"/>
          <w:lang w:eastAsia="lv-LV"/>
        </w:rPr>
        <w:t>Kopējā līguma summa ir EUR</w:t>
      </w:r>
      <w:r w:rsidR="00A63B41" w:rsidRPr="00037923">
        <w:rPr>
          <w:bCs/>
          <w:sz w:val="23"/>
          <w:szCs w:val="23"/>
          <w:lang w:eastAsia="lv-LV"/>
        </w:rPr>
        <w:t>_________</w:t>
      </w:r>
      <w:r w:rsidR="00A63B41" w:rsidRPr="00037923">
        <w:rPr>
          <w:sz w:val="23"/>
          <w:szCs w:val="23"/>
          <w:lang w:eastAsia="lv-LV"/>
        </w:rPr>
        <w:t xml:space="preserve"> (_________________________) bez PVN</w:t>
      </w:r>
      <w:r>
        <w:rPr>
          <w:sz w:val="23"/>
          <w:szCs w:val="23"/>
          <w:lang w:eastAsia="lv-LV"/>
        </w:rPr>
        <w:t>, PVN sastāda EUR ____ (_____), kopā ar PVN ____ (____). Vienību izcenojumi noteikti pretendenta konkursam iesniegtajā Finanšu piedāvājumā (pielikums N</w:t>
      </w:r>
      <w:r w:rsidR="00A63B41" w:rsidRPr="00037923">
        <w:rPr>
          <w:sz w:val="23"/>
          <w:szCs w:val="23"/>
          <w:lang w:eastAsia="lv-LV"/>
        </w:rPr>
        <w:t>r.2).</w:t>
      </w:r>
    </w:p>
    <w:p w14:paraId="2759205F"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PIRCĒJS veic apmaksu par saņemto PRECI 20 (divdesmit) darba dienu laikā no PRECES saņemšanas un pavadzīmes – rēķina parakstīšanas dienas vai pavadzīmē - rēķinā norādītajā laikā. </w:t>
      </w:r>
    </w:p>
    <w:p w14:paraId="7E7AF2E5"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PIRCĒJAM nodotā PRECE līdz pilnīgai tās apmaksai ir PĀRDEVĒJA īpašums.</w:t>
      </w:r>
    </w:p>
    <w:p w14:paraId="22C0AB4E"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PRECE ir PIRCĒJA īpašums no brīža, kad PIRCĒJS ir veicis par to apmaksu pilnā apmērā. </w:t>
      </w:r>
    </w:p>
    <w:p w14:paraId="109FD985"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lastRenderedPageBreak/>
        <w:t xml:space="preserve">Ja PIRCĒJS nav šī līguma vai tā pielikumos noteiktajos termiņos veicis maksājumus par PRECI, PĀRDEVĒJS ir tiesīgs noteikt citu apmaksas kārtību, vai vienpusējā kārtā lauzt šo līgumu un uz tā pamata noslēgtos līguma pielikumus. </w:t>
      </w:r>
    </w:p>
    <w:p w14:paraId="462C1536" w14:textId="26676565" w:rsidR="00037923" w:rsidRPr="00037923" w:rsidRDefault="00037923" w:rsidP="00037923">
      <w:pPr>
        <w:pStyle w:val="ListParagraph"/>
        <w:suppressAutoHyphens w:val="0"/>
        <w:overflowPunct w:val="0"/>
        <w:autoSpaceDE w:val="0"/>
        <w:autoSpaceDN w:val="0"/>
        <w:adjustRightInd w:val="0"/>
        <w:spacing w:before="240" w:after="240"/>
        <w:ind w:left="0"/>
        <w:jc w:val="center"/>
        <w:textAlignment w:val="baseline"/>
        <w:rPr>
          <w:b/>
          <w:sz w:val="23"/>
          <w:szCs w:val="23"/>
          <w:lang w:eastAsia="lv-LV"/>
        </w:rPr>
      </w:pPr>
      <w:r w:rsidRPr="00037923">
        <w:rPr>
          <w:b/>
          <w:sz w:val="23"/>
          <w:szCs w:val="23"/>
          <w:lang w:eastAsia="lv-LV"/>
        </w:rPr>
        <w:t>IV. Līgumslēdzēju PUŠU atbildība</w:t>
      </w:r>
    </w:p>
    <w:p w14:paraId="087ED76D"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PUSES ir materiāli atbildīgas gadījumā, ja netiek pildīti vai tiek nepienācīgi pildīti šī līguma nosacījumi, kā rezultātā vienai no PUSĒM otras PUSES vainas dēļ ir radušies zaudējumi.</w:t>
      </w:r>
    </w:p>
    <w:p w14:paraId="3B114FDA" w14:textId="77777777" w:rsidR="00037923" w:rsidRDefault="00A63B41" w:rsidP="00037923">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en-US"/>
        </w:rPr>
        <w:t xml:space="preserve">Par </w:t>
      </w:r>
      <w:smartTag w:uri="schemas-tilde-lv/tildestengine" w:element="veidnes">
        <w:smartTagPr>
          <w:attr w:name="baseform" w:val="līgum|s"/>
          <w:attr w:name="id" w:val="-1"/>
          <w:attr w:name="text" w:val="līguma"/>
        </w:smartTagPr>
        <w:r w:rsidRPr="00037923">
          <w:rPr>
            <w:sz w:val="23"/>
            <w:szCs w:val="23"/>
            <w:lang w:eastAsia="en-US"/>
          </w:rPr>
          <w:t>Līguma</w:t>
        </w:r>
      </w:smartTag>
      <w:r w:rsidRPr="00037923">
        <w:rPr>
          <w:sz w:val="23"/>
          <w:szCs w:val="23"/>
          <w:lang w:eastAsia="en-US"/>
        </w:rPr>
        <w:t xml:space="preserve"> saistību nepildīšanu vai nepienācīgu pildīšanu PUSES ir atbildīgas saskaņā ar Līgumu, Civillikumu un citiem Latvijas Republikas spēkā esošajiem normatīvajiem aktiem.</w:t>
      </w:r>
    </w:p>
    <w:p w14:paraId="66EF2FA7" w14:textId="77777777" w:rsidR="00037923" w:rsidRDefault="00A63B41" w:rsidP="00037923">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ru-RU"/>
        </w:rPr>
        <w:t>Ja PRECES piegāde PĀRDEVĒJA vainas dēļ aizkavējas, PIRCĒJS ir tiesīgs pieprasīt līgumsodu 0,1 (nulle komats viens</w:t>
      </w:r>
      <w:r w:rsidR="00037923">
        <w:rPr>
          <w:sz w:val="23"/>
          <w:szCs w:val="23"/>
          <w:lang w:eastAsia="ru-RU"/>
        </w:rPr>
        <w:t xml:space="preserve"> procents </w:t>
      </w:r>
      <w:r w:rsidRPr="00037923">
        <w:rPr>
          <w:sz w:val="23"/>
          <w:szCs w:val="23"/>
          <w:lang w:eastAsia="ru-RU"/>
        </w:rPr>
        <w:t xml:space="preserve">bez PVN) apmērā no PĀRDEVĒJA atlīdzības par nepiegādāto PRECES daudzumu  par katru nokavēto dienu, bet ne vairāk par 10 procentiem no līguma summas. </w:t>
      </w:r>
    </w:p>
    <w:p w14:paraId="24EFCC29"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ru-RU"/>
        </w:rPr>
        <w:t>Par termiņā neveiktajiem maksājumiem PIRCĒJS maksā PĀRDEVĒJAM lī</w:t>
      </w:r>
      <w:r w:rsidR="00037923">
        <w:rPr>
          <w:sz w:val="23"/>
          <w:szCs w:val="23"/>
          <w:lang w:eastAsia="ru-RU"/>
        </w:rPr>
        <w:t xml:space="preserve">gumsodu 0,1 (nulle komats viens procents </w:t>
      </w:r>
      <w:r w:rsidRPr="00037923">
        <w:rPr>
          <w:sz w:val="23"/>
          <w:szCs w:val="23"/>
          <w:lang w:eastAsia="ru-RU"/>
        </w:rPr>
        <w:t xml:space="preserve">bez PVN) apmērā no laikā neveikto maksājumu summas par katru nokavēto dienu, bet ne vairāk par 10 procentiem no līguma summas. </w:t>
      </w:r>
    </w:p>
    <w:p w14:paraId="7DC970F2" w14:textId="5358BDB7" w:rsidR="00037923" w:rsidRDefault="00037923" w:rsidP="00037923">
      <w:pPr>
        <w:pStyle w:val="ListParagraph"/>
        <w:suppressAutoHyphens w:val="0"/>
        <w:overflowPunct w:val="0"/>
        <w:autoSpaceDE w:val="0"/>
        <w:autoSpaceDN w:val="0"/>
        <w:adjustRightInd w:val="0"/>
        <w:spacing w:before="240" w:after="240"/>
        <w:ind w:left="0"/>
        <w:jc w:val="center"/>
        <w:textAlignment w:val="baseline"/>
        <w:rPr>
          <w:sz w:val="23"/>
          <w:szCs w:val="23"/>
          <w:lang w:eastAsia="lv-LV"/>
        </w:rPr>
      </w:pPr>
      <w:r>
        <w:rPr>
          <w:b/>
          <w:sz w:val="23"/>
          <w:szCs w:val="23"/>
          <w:lang w:eastAsia="lv-LV"/>
        </w:rPr>
        <w:t xml:space="preserve">V. </w:t>
      </w:r>
      <w:r w:rsidRPr="00A63B41">
        <w:rPr>
          <w:b/>
          <w:sz w:val="23"/>
          <w:szCs w:val="23"/>
          <w:lang w:eastAsia="lv-LV"/>
        </w:rPr>
        <w:t>Nepārvarama vara</w:t>
      </w:r>
    </w:p>
    <w:p w14:paraId="47BD27DC"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14:paraId="5B34AA39" w14:textId="48997495" w:rsidR="00037923" w:rsidRPr="00037923" w:rsidRDefault="00037923" w:rsidP="00037923">
      <w:pPr>
        <w:pStyle w:val="ListParagraph"/>
        <w:suppressAutoHyphens w:val="0"/>
        <w:overflowPunct w:val="0"/>
        <w:autoSpaceDE w:val="0"/>
        <w:autoSpaceDN w:val="0"/>
        <w:adjustRightInd w:val="0"/>
        <w:spacing w:before="240" w:after="240"/>
        <w:ind w:left="0"/>
        <w:jc w:val="center"/>
        <w:textAlignment w:val="baseline"/>
        <w:rPr>
          <w:b/>
          <w:sz w:val="23"/>
          <w:szCs w:val="23"/>
          <w:lang w:eastAsia="lv-LV"/>
        </w:rPr>
      </w:pPr>
      <w:r w:rsidRPr="00037923">
        <w:rPr>
          <w:b/>
          <w:sz w:val="23"/>
          <w:szCs w:val="23"/>
          <w:lang w:eastAsia="lv-LV"/>
        </w:rPr>
        <w:t>VI. PRECES pieņemšana – nodošana</w:t>
      </w:r>
    </w:p>
    <w:p w14:paraId="705ADFEF"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en-US"/>
        </w:rPr>
        <w:t xml:space="preserve">PRECE uzskatāma par saņemtu, kad PIRCĒJA rakstiski pilnvarotā persona parakstījusi </w:t>
      </w:r>
      <w:r w:rsidRPr="00037923">
        <w:rPr>
          <w:sz w:val="23"/>
          <w:szCs w:val="23"/>
          <w:lang w:eastAsia="lv-LV"/>
        </w:rPr>
        <w:t>PREČU pavadzīmi-rēķinu</w:t>
      </w:r>
      <w:r w:rsidRPr="00037923">
        <w:rPr>
          <w:sz w:val="23"/>
          <w:szCs w:val="23"/>
          <w:lang w:eastAsia="en-US"/>
        </w:rPr>
        <w:t xml:space="preserve"> un saņēmusi PRECI. </w:t>
      </w:r>
    </w:p>
    <w:p w14:paraId="0E86C921"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en-US"/>
        </w:rPr>
        <w:t xml:space="preserve">PRECES atbilstību </w:t>
      </w:r>
      <w:r w:rsidRPr="00037923">
        <w:rPr>
          <w:sz w:val="23"/>
          <w:szCs w:val="23"/>
          <w:lang w:eastAsia="lv-LV"/>
        </w:rPr>
        <w:t>PREČU pavadzīmes-rēķinā</w:t>
      </w:r>
      <w:r w:rsidRPr="00037923">
        <w:rPr>
          <w:sz w:val="23"/>
          <w:szCs w:val="23"/>
          <w:lang w:eastAsia="en-US"/>
        </w:rPr>
        <w:t xml:space="preserve"> </w:t>
      </w:r>
      <w:r w:rsidRPr="00037923">
        <w:rPr>
          <w:bCs/>
          <w:sz w:val="23"/>
          <w:szCs w:val="23"/>
          <w:lang w:eastAsia="en-US"/>
        </w:rPr>
        <w:t>norādītajam,</w:t>
      </w:r>
      <w:r w:rsidRPr="00037923">
        <w:rPr>
          <w:sz w:val="23"/>
          <w:szCs w:val="23"/>
          <w:lang w:eastAsia="en-US"/>
        </w:rPr>
        <w:t xml:space="preserve"> PIRCĒJA pārstāvis apstiprina ar savu parakstu un paraksta atšifrējumu salasāmā (drukātā) rokrakstā. Parakstot </w:t>
      </w:r>
      <w:r w:rsidRPr="00037923">
        <w:rPr>
          <w:sz w:val="23"/>
          <w:szCs w:val="23"/>
          <w:lang w:eastAsia="lv-LV"/>
        </w:rPr>
        <w:t>PREČU pavadzīmi-rēķinu</w:t>
      </w:r>
      <w:r w:rsidRPr="00037923">
        <w:rPr>
          <w:sz w:val="23"/>
          <w:szCs w:val="23"/>
          <w:lang w:eastAsia="en-US"/>
        </w:rPr>
        <w:t xml:space="preserve">, PIRCĒJA pārstāvis apliecina, ka viņam nav </w:t>
      </w:r>
      <w:smartTag w:uri="schemas-tilde-lv/tildestengine" w:element="veidnes">
        <w:smartTagPr>
          <w:attr w:name="baseform" w:val="pretenzij|a"/>
          <w:attr w:name="id" w:val="-1"/>
          <w:attr w:name="text" w:val="pretenziju"/>
        </w:smartTagPr>
        <w:r w:rsidRPr="00037923">
          <w:rPr>
            <w:sz w:val="23"/>
            <w:szCs w:val="23"/>
            <w:lang w:eastAsia="en-US"/>
          </w:rPr>
          <w:t>pretenziju</w:t>
        </w:r>
      </w:smartTag>
      <w:r w:rsidRPr="00037923">
        <w:rPr>
          <w:sz w:val="23"/>
          <w:szCs w:val="23"/>
          <w:lang w:eastAsia="en-US"/>
        </w:rPr>
        <w:t xml:space="preserve"> par PRECES daudzumu.</w:t>
      </w:r>
    </w:p>
    <w:p w14:paraId="432394DA"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en-US"/>
        </w:rPr>
        <w:t xml:space="preserve">Gadījumā, ja PRECES piegādi veic PĀRDEVĒJS un, ja PRECES nodošanas-pieņemšanas brīdī tiek konstatēta PRECES neatbilstība kvalitātei, vai ir saņemts pavadzīmei neatbilstošs PRECES daudzums, PIRCĒJAM nekavējoties jāsastāda PRECES saņemšanas </w:t>
      </w:r>
      <w:smartTag w:uri="schemas-tilde-lv/tildestengine" w:element="veidnes">
        <w:smartTagPr>
          <w:attr w:name="baseform" w:val="akt|s"/>
          <w:attr w:name="id" w:val="-1"/>
          <w:attr w:name="text" w:val="akts"/>
        </w:smartTagPr>
        <w:r w:rsidRPr="00037923">
          <w:rPr>
            <w:sz w:val="23"/>
            <w:szCs w:val="23"/>
            <w:lang w:eastAsia="en-US"/>
          </w:rPr>
          <w:t>akts</w:t>
        </w:r>
      </w:smartTag>
      <w:r w:rsidRPr="00037923">
        <w:rPr>
          <w:sz w:val="23"/>
          <w:szCs w:val="23"/>
          <w:lang w:eastAsia="en-US"/>
        </w:rPr>
        <w:t xml:space="preserve">, kuru paraksta PIRCĒJA pārstāvis un PĀRDEVĒJA pārstāvis. PIRCĒJAM 3 (trīs) dienu laikā jāinformē PĀRDEVĒJS par PIRCĒJA </w:t>
      </w:r>
      <w:smartTag w:uri="schemas-tilde-lv/tildestengine" w:element="veidnes">
        <w:smartTagPr>
          <w:attr w:name="baseform" w:val="pretenzij|a"/>
          <w:attr w:name="id" w:val="-1"/>
          <w:attr w:name="text" w:val="pretenzijām"/>
        </w:smartTagPr>
        <w:r w:rsidRPr="00037923">
          <w:rPr>
            <w:sz w:val="23"/>
            <w:szCs w:val="23"/>
            <w:lang w:eastAsia="en-US"/>
          </w:rPr>
          <w:t>pretenzijām</w:t>
        </w:r>
      </w:smartTag>
      <w:r w:rsidRPr="00037923">
        <w:rPr>
          <w:sz w:val="23"/>
          <w:szCs w:val="23"/>
          <w:lang w:eastAsia="en-US"/>
        </w:rPr>
        <w:t xml:space="preserve">, iesniedzot vienu </w:t>
      </w:r>
      <w:smartTag w:uri="schemas-tilde-lv/tildestengine" w:element="veidnes">
        <w:smartTagPr>
          <w:attr w:name="baseform" w:val="akt|s"/>
          <w:attr w:name="id" w:val="-1"/>
          <w:attr w:name="text" w:val="akta"/>
        </w:smartTagPr>
        <w:r w:rsidRPr="00037923">
          <w:rPr>
            <w:sz w:val="23"/>
            <w:szCs w:val="23"/>
            <w:lang w:eastAsia="en-US"/>
          </w:rPr>
          <w:t>akta</w:t>
        </w:r>
      </w:smartTag>
      <w:r w:rsidRPr="00037923">
        <w:rPr>
          <w:sz w:val="23"/>
          <w:szCs w:val="23"/>
          <w:lang w:eastAsia="en-US"/>
        </w:rPr>
        <w:t xml:space="preserve"> kopiju PĀRDEVĒJAM. Pēc </w:t>
      </w:r>
      <w:smartTag w:uri="schemas-tilde-lv/tildestengine" w:element="veidnes">
        <w:smartTagPr>
          <w:attr w:name="baseform" w:val="akt|s"/>
          <w:attr w:name="id" w:val="-1"/>
          <w:attr w:name="text" w:val="akta"/>
        </w:smartTagPr>
        <w:r w:rsidRPr="00037923">
          <w:rPr>
            <w:sz w:val="23"/>
            <w:szCs w:val="23"/>
            <w:lang w:eastAsia="en-US"/>
          </w:rPr>
          <w:t>akta</w:t>
        </w:r>
      </w:smartTag>
      <w:r w:rsidRPr="00037923">
        <w:rPr>
          <w:sz w:val="23"/>
          <w:szCs w:val="23"/>
          <w:lang w:eastAsia="en-US"/>
        </w:rPr>
        <w:t xml:space="preserve"> saņemšanas, PUSES vienojas par abām PUSĒM pieņemamu risinājumu t.i., apmaina PRECI pret tādu pašu vai līdzvērtīgu PRECI bez defektiem, PRECES pirkuma maksas atmaksu, </w:t>
      </w:r>
      <w:r w:rsidR="00037923">
        <w:rPr>
          <w:sz w:val="23"/>
          <w:szCs w:val="23"/>
          <w:lang w:eastAsia="en-US"/>
        </w:rPr>
        <w:t>ja nav iespējama PRECES apmaiņa.</w:t>
      </w:r>
    </w:p>
    <w:p w14:paraId="13E83275"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en-US"/>
        </w:rPr>
        <w:t xml:space="preserve">Gadījumā, </w:t>
      </w:r>
      <w:r w:rsidR="00037923">
        <w:rPr>
          <w:sz w:val="23"/>
          <w:szCs w:val="23"/>
          <w:lang w:eastAsia="en-US"/>
        </w:rPr>
        <w:t>ja tiek atklāti PRECES defekti vai neatbilstība līguma nosacījumiem</w:t>
      </w:r>
      <w:r w:rsidRPr="00037923">
        <w:rPr>
          <w:sz w:val="23"/>
          <w:szCs w:val="23"/>
          <w:lang w:eastAsia="en-US"/>
        </w:rPr>
        <w:t xml:space="preserve">, PIRCĒJAM nekavējoties ir jāinformē PĀRDEVĒJS par konstatētajiem defektiem un jāpieaicina PĀRDEVĒJA pārstāvis </w:t>
      </w:r>
      <w:smartTag w:uri="schemas-tilde-lv/tildestengine" w:element="veidnes">
        <w:smartTagPr>
          <w:attr w:name="baseform" w:val="akt|s"/>
          <w:attr w:name="id" w:val="-1"/>
          <w:attr w:name="text" w:val="akta"/>
        </w:smartTagPr>
        <w:r w:rsidRPr="00037923">
          <w:rPr>
            <w:sz w:val="23"/>
            <w:szCs w:val="23"/>
            <w:lang w:eastAsia="en-US"/>
          </w:rPr>
          <w:t>akta</w:t>
        </w:r>
      </w:smartTag>
      <w:r w:rsidRPr="00037923">
        <w:rPr>
          <w:sz w:val="23"/>
          <w:szCs w:val="23"/>
          <w:lang w:eastAsia="en-US"/>
        </w:rPr>
        <w:t xml:space="preserve"> sastādīšanai. Pēc </w:t>
      </w:r>
      <w:smartTag w:uri="schemas-tilde-lv/tildestengine" w:element="veidnes">
        <w:smartTagPr>
          <w:attr w:name="baseform" w:val="akt|s"/>
          <w:attr w:name="id" w:val="-1"/>
          <w:attr w:name="text" w:val="akta"/>
        </w:smartTagPr>
        <w:r w:rsidRPr="00037923">
          <w:rPr>
            <w:sz w:val="23"/>
            <w:szCs w:val="23"/>
            <w:lang w:eastAsia="en-US"/>
          </w:rPr>
          <w:t>akta</w:t>
        </w:r>
      </w:smartTag>
      <w:r w:rsidRPr="00037923">
        <w:rPr>
          <w:sz w:val="23"/>
          <w:szCs w:val="23"/>
          <w:lang w:eastAsia="en-US"/>
        </w:rPr>
        <w:t xml:space="preserve"> sastādīšanas PUSES vienojas par abām PUSĒM pieņemamu risinājumu (PRECES apmaiņu, PRECES vērtības atmaksu, ja nav iespējama PRECES apmaiņa, termiņiem).</w:t>
      </w:r>
    </w:p>
    <w:p w14:paraId="3F40D664"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en-US"/>
        </w:rPr>
        <w:t>PĀRDEVĒJS neatbild par tādiem PRECES trūkumiem, par kuriem PĀRDEVĒJS pasūtījuma izdarīšanas brīdī informēja PIRCĒJU.</w:t>
      </w:r>
    </w:p>
    <w:p w14:paraId="2A6A81EF" w14:textId="77777777" w:rsidR="00037923" w:rsidRDefault="00037923" w:rsidP="00037923">
      <w:pPr>
        <w:pStyle w:val="ListParagraph"/>
        <w:suppressAutoHyphens w:val="0"/>
        <w:overflowPunct w:val="0"/>
        <w:autoSpaceDE w:val="0"/>
        <w:autoSpaceDN w:val="0"/>
        <w:adjustRightInd w:val="0"/>
        <w:spacing w:before="240" w:after="240"/>
        <w:ind w:left="357"/>
        <w:jc w:val="center"/>
        <w:textAlignment w:val="baseline"/>
        <w:rPr>
          <w:b/>
          <w:sz w:val="23"/>
          <w:szCs w:val="23"/>
          <w:lang w:eastAsia="lv-LV"/>
        </w:rPr>
      </w:pPr>
    </w:p>
    <w:p w14:paraId="480AE518" w14:textId="33054245" w:rsidR="00037923" w:rsidRPr="00037923" w:rsidRDefault="00037923" w:rsidP="00037923">
      <w:pPr>
        <w:pStyle w:val="ListParagraph"/>
        <w:suppressAutoHyphens w:val="0"/>
        <w:overflowPunct w:val="0"/>
        <w:autoSpaceDE w:val="0"/>
        <w:autoSpaceDN w:val="0"/>
        <w:adjustRightInd w:val="0"/>
        <w:spacing w:before="240" w:after="240"/>
        <w:ind w:left="0"/>
        <w:jc w:val="center"/>
        <w:textAlignment w:val="baseline"/>
        <w:rPr>
          <w:b/>
          <w:sz w:val="23"/>
          <w:szCs w:val="23"/>
          <w:lang w:eastAsia="lv-LV"/>
        </w:rPr>
      </w:pPr>
      <w:r w:rsidRPr="00037923">
        <w:rPr>
          <w:b/>
          <w:sz w:val="23"/>
          <w:szCs w:val="23"/>
          <w:lang w:eastAsia="lv-LV"/>
        </w:rPr>
        <w:lastRenderedPageBreak/>
        <w:t>VII. Papildus noteikumi</w:t>
      </w:r>
    </w:p>
    <w:p w14:paraId="7A200DEE"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en-US"/>
        </w:rPr>
        <w:t>PRECES kvalitātei jāatbilst prasībām un nosacījumiem saskaņā ar normatīvajiem aktiem.</w:t>
      </w:r>
    </w:p>
    <w:p w14:paraId="7ACE56E6"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Gadījumā, ja tiek mainīts PUŠU juridiskais statuss (reorganizējoties, apvienojoties vai jebkādā citā veidā), adrese, bankas rekvizīti, šīs izmaiņas ir jāpaziņo otrai līgumslēdzējai PUSEI 5 (piecu) darba dienu laikā. </w:t>
      </w:r>
    </w:p>
    <w:p w14:paraId="64284962"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PIRCĒJS rakstiski brīdina PĀRDEVĒJU par izmaiņām PRECES saņemšanai pilnvaroto personu sarakstā. Gadījumā, kad PIRCĒJS nav brīdinājis PĀRDEVĒJU par izmaiņām PRECES saņemšanai pilnvaroto personu sarakstā, PIRCĒJS uzņemas materiālu atbildību par visu pilnvarotajai personai izsniegto PRECI līdz PRECES saņemšanas pilnvarojuma atsaukšanai. </w:t>
      </w:r>
    </w:p>
    <w:p w14:paraId="07F63156"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Šī līguma papildinājumi un izmaiņas saskaņojami ar abpusēju rakstisku vienošanos un pievienojami līgumam, un ir tā neatņemama sastāvdaļa. </w:t>
      </w:r>
    </w:p>
    <w:p w14:paraId="4D450C17" w14:textId="77777777" w:rsidR="00037923" w:rsidRDefault="00A63B41" w:rsidP="00037923">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PĀRDEVĒJS neatbild par PIRCĒJA jebkāda veida saistībām pret trešo personu. </w:t>
      </w:r>
    </w:p>
    <w:p w14:paraId="735A8358" w14:textId="42826194" w:rsidR="00037923" w:rsidRPr="00037923" w:rsidRDefault="00037923" w:rsidP="00037923">
      <w:pPr>
        <w:pStyle w:val="ListParagraph"/>
        <w:suppressAutoHyphens w:val="0"/>
        <w:overflowPunct w:val="0"/>
        <w:autoSpaceDE w:val="0"/>
        <w:autoSpaceDN w:val="0"/>
        <w:adjustRightInd w:val="0"/>
        <w:spacing w:before="240" w:after="240"/>
        <w:ind w:left="0"/>
        <w:jc w:val="center"/>
        <w:textAlignment w:val="baseline"/>
        <w:rPr>
          <w:b/>
          <w:sz w:val="23"/>
          <w:szCs w:val="23"/>
          <w:lang w:eastAsia="lv-LV"/>
        </w:rPr>
      </w:pPr>
      <w:r w:rsidRPr="00037923">
        <w:rPr>
          <w:b/>
          <w:sz w:val="23"/>
          <w:szCs w:val="23"/>
          <w:lang w:eastAsia="lv-LV"/>
        </w:rPr>
        <w:t>VIII. Līguma spēkā stāšanās, tā grozīšana un strīdu izskatīšanas kārtība</w:t>
      </w:r>
    </w:p>
    <w:p w14:paraId="4C9D46EE" w14:textId="77777777" w:rsidR="00037923" w:rsidRDefault="00A63B41" w:rsidP="00037923">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en-US"/>
        </w:rPr>
        <w:t>Šis līgums stājas spēka ar dienu, kad to parakstījušas abas līgumslēdzējas PUSES un tas ir spēkā līdz pilnīgai PUŠU saistību izpildei.</w:t>
      </w:r>
    </w:p>
    <w:p w14:paraId="747BD091"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Visi grozījumi un papildinājumi šajā līgumā ir spēkā tikai tad, ja tie noformēti rakstiski un tos ir parakstījuši līgumslēdzēju PUŠU pārstāvji. </w:t>
      </w:r>
    </w:p>
    <w:p w14:paraId="108FE126"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PUSES var lauzt šo līgumu brīdinot otru PUSI par to</w:t>
      </w:r>
      <w:r w:rsidR="00037923">
        <w:rPr>
          <w:sz w:val="23"/>
          <w:szCs w:val="23"/>
          <w:lang w:eastAsia="lv-LV"/>
        </w:rPr>
        <w:t xml:space="preserve"> septiņas dienas iepriekš.</w:t>
      </w:r>
    </w:p>
    <w:p w14:paraId="1D2414EA"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Līgumattiecības par pabeigtām atzīstamas pēc tam, kad līgumslēdzējas PUSES izpildījušas savas saistības un starp tām pilnībā nokārtoti rēķini. </w:t>
      </w:r>
    </w:p>
    <w:p w14:paraId="5E94156F" w14:textId="77777777" w:rsid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Jebkurš strīds, nesaskaņas vai prasība, kas izriet no šī līguma vai, kas skar to vai tā pārkāpšanu, izbeigšanu vai spēkā neesamību, tiks izšķirts Latvijas tiesā.</w:t>
      </w:r>
    </w:p>
    <w:p w14:paraId="0C986488" w14:textId="4DB792C2" w:rsidR="00A63B41" w:rsidRPr="00037923" w:rsidRDefault="00A63B41" w:rsidP="00A63B41">
      <w:pPr>
        <w:pStyle w:val="ListParagraph"/>
        <w:numPr>
          <w:ilvl w:val="0"/>
          <w:numId w:val="42"/>
        </w:numPr>
        <w:tabs>
          <w:tab w:val="num" w:pos="792"/>
        </w:tabs>
        <w:suppressAutoHyphens w:val="0"/>
        <w:overflowPunct w:val="0"/>
        <w:autoSpaceDE w:val="0"/>
        <w:autoSpaceDN w:val="0"/>
        <w:adjustRightInd w:val="0"/>
        <w:spacing w:after="120"/>
        <w:ind w:left="357" w:hanging="357"/>
        <w:jc w:val="both"/>
        <w:textAlignment w:val="baseline"/>
        <w:rPr>
          <w:sz w:val="23"/>
          <w:szCs w:val="23"/>
          <w:lang w:eastAsia="lv-LV"/>
        </w:rPr>
      </w:pPr>
      <w:r w:rsidRPr="00037923">
        <w:rPr>
          <w:sz w:val="23"/>
          <w:szCs w:val="23"/>
          <w:lang w:eastAsia="lv-LV"/>
        </w:rPr>
        <w:t xml:space="preserve">Šis līgums sastādīts divos autentiskos eksemplāros uz </w:t>
      </w:r>
      <w:r w:rsidR="00037923">
        <w:rPr>
          <w:sz w:val="23"/>
          <w:szCs w:val="23"/>
          <w:lang w:eastAsia="lv-LV"/>
        </w:rPr>
        <w:t>__</w:t>
      </w:r>
      <w:r w:rsidRPr="00037923">
        <w:rPr>
          <w:sz w:val="23"/>
          <w:szCs w:val="23"/>
          <w:lang w:eastAsia="lv-LV"/>
        </w:rPr>
        <w:t xml:space="preserve"> (</w:t>
      </w:r>
      <w:r w:rsidR="00037923">
        <w:rPr>
          <w:sz w:val="23"/>
          <w:szCs w:val="23"/>
          <w:lang w:eastAsia="lv-LV"/>
        </w:rPr>
        <w:t>____</w:t>
      </w:r>
      <w:r w:rsidRPr="00037923">
        <w:rPr>
          <w:sz w:val="23"/>
          <w:szCs w:val="23"/>
          <w:lang w:eastAsia="lv-LV"/>
        </w:rPr>
        <w:t>) lapām, no kuriem viens glabājas pie PĀRDEVĒJA un viens pie PIRCĒJA.</w:t>
      </w:r>
    </w:p>
    <w:p w14:paraId="4D557E3C" w14:textId="77777777" w:rsidR="00A63B41" w:rsidRPr="00A63B41" w:rsidRDefault="00A63B41" w:rsidP="0046117B">
      <w:pPr>
        <w:tabs>
          <w:tab w:val="num" w:pos="792"/>
        </w:tabs>
        <w:suppressAutoHyphens w:val="0"/>
        <w:overflowPunct w:val="0"/>
        <w:autoSpaceDE w:val="0"/>
        <w:autoSpaceDN w:val="0"/>
        <w:adjustRightInd w:val="0"/>
        <w:jc w:val="both"/>
        <w:textAlignment w:val="baseline"/>
        <w:rPr>
          <w:sz w:val="23"/>
          <w:szCs w:val="23"/>
          <w:lang w:eastAsia="lv-LV"/>
        </w:rPr>
      </w:pPr>
      <w:r w:rsidRPr="00A63B41">
        <w:rPr>
          <w:bCs/>
          <w:sz w:val="23"/>
          <w:szCs w:val="23"/>
          <w:lang w:val="x-none" w:eastAsia="en-US"/>
        </w:rPr>
        <w:t>PIELIKUMI:</w:t>
      </w:r>
    </w:p>
    <w:p w14:paraId="490421CD" w14:textId="77777777" w:rsidR="00A63B41" w:rsidRPr="00A63B41" w:rsidRDefault="00A63B41" w:rsidP="00A63B41">
      <w:pPr>
        <w:tabs>
          <w:tab w:val="num" w:pos="540"/>
        </w:tabs>
        <w:suppressAutoHyphens w:val="0"/>
        <w:ind w:left="540" w:right="-63" w:hanging="540"/>
        <w:rPr>
          <w:sz w:val="23"/>
          <w:szCs w:val="23"/>
          <w:lang w:eastAsia="en-US"/>
        </w:rPr>
      </w:pPr>
    </w:p>
    <w:p w14:paraId="3E91A15F" w14:textId="1A62B269" w:rsidR="00A63B41" w:rsidRPr="00A63B41" w:rsidRDefault="00B274C1" w:rsidP="00A63B41">
      <w:pPr>
        <w:tabs>
          <w:tab w:val="left" w:pos="0"/>
        </w:tabs>
        <w:suppressAutoHyphens w:val="0"/>
        <w:spacing w:after="120"/>
        <w:jc w:val="center"/>
        <w:rPr>
          <w:b/>
          <w:sz w:val="23"/>
          <w:szCs w:val="23"/>
          <w:lang w:eastAsia="x-none"/>
        </w:rPr>
      </w:pPr>
      <w:r>
        <w:rPr>
          <w:b/>
          <w:sz w:val="23"/>
          <w:szCs w:val="23"/>
          <w:lang w:eastAsia="x-none"/>
        </w:rPr>
        <w:t>IX</w:t>
      </w:r>
      <w:r w:rsidR="00A63B41" w:rsidRPr="00A63B41">
        <w:rPr>
          <w:b/>
          <w:sz w:val="23"/>
          <w:szCs w:val="23"/>
          <w:lang w:eastAsia="x-none"/>
        </w:rPr>
        <w:t>.</w:t>
      </w:r>
      <w:r>
        <w:rPr>
          <w:b/>
          <w:sz w:val="23"/>
          <w:szCs w:val="23"/>
          <w:lang w:eastAsia="x-none"/>
        </w:rPr>
        <w:t xml:space="preserve"> Pušu rekvizīti un paraksti</w:t>
      </w:r>
    </w:p>
    <w:p w14:paraId="15CF1783" w14:textId="469F00E6" w:rsidR="00C82D6E" w:rsidRDefault="00C82D6E" w:rsidP="00CD764B">
      <w:pPr>
        <w:spacing w:before="120"/>
        <w:jc w:val="center"/>
        <w:rPr>
          <w:b/>
          <w:bCs/>
        </w:rPr>
      </w:pPr>
    </w:p>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6A520F" w:rsidRDefault="006A520F">
      <w:r>
        <w:separator/>
      </w:r>
    </w:p>
  </w:endnote>
  <w:endnote w:type="continuationSeparator" w:id="0">
    <w:p w14:paraId="6438D097" w14:textId="77777777" w:rsidR="006A520F" w:rsidRDefault="006A520F">
      <w:r>
        <w:continuationSeparator/>
      </w:r>
    </w:p>
  </w:endnote>
  <w:endnote w:type="continuationNotice" w:id="1">
    <w:p w14:paraId="12DB4095" w14:textId="77777777" w:rsidR="006A520F" w:rsidRDefault="006A5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6A520F" w:rsidRDefault="006A520F">
    <w:pPr>
      <w:pStyle w:val="Footer"/>
      <w:jc w:val="center"/>
    </w:pPr>
    <w:r>
      <w:fldChar w:fldCharType="begin"/>
    </w:r>
    <w:r>
      <w:instrText xml:space="preserve"> PAGE   \* MERGEFORMAT </w:instrText>
    </w:r>
    <w:r>
      <w:fldChar w:fldCharType="separate"/>
    </w:r>
    <w:r w:rsidR="0050353C">
      <w:rPr>
        <w:noProof/>
      </w:rPr>
      <w:t>2</w:t>
    </w:r>
    <w:r>
      <w:rPr>
        <w:noProof/>
      </w:rPr>
      <w:fldChar w:fldCharType="end"/>
    </w:r>
  </w:p>
  <w:p w14:paraId="19FBAF0B" w14:textId="77777777" w:rsidR="006A520F" w:rsidRDefault="006A5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6A520F" w:rsidRDefault="006A520F">
      <w:r>
        <w:separator/>
      </w:r>
    </w:p>
  </w:footnote>
  <w:footnote w:type="continuationSeparator" w:id="0">
    <w:p w14:paraId="2263D79B" w14:textId="77777777" w:rsidR="006A520F" w:rsidRDefault="006A520F">
      <w:r>
        <w:continuationSeparator/>
      </w:r>
    </w:p>
  </w:footnote>
  <w:footnote w:type="continuationNotice" w:id="1">
    <w:p w14:paraId="6EAF7438" w14:textId="77777777" w:rsidR="006A520F" w:rsidRDefault="006A520F"/>
  </w:footnote>
  <w:footnote w:id="2">
    <w:p w14:paraId="04A7235B" w14:textId="15518C93" w:rsidR="005258C4" w:rsidRDefault="005258C4">
      <w:pPr>
        <w:pStyle w:val="FootnoteText"/>
      </w:pPr>
      <w:r>
        <w:rPr>
          <w:rStyle w:val="FootnoteReference"/>
        </w:rPr>
        <w:footnoteRef/>
      </w:r>
      <w:r>
        <w:t xml:space="preserve"> Aizpilda tikai tās daļas, kurām piesakās.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6A520F" w:rsidRDefault="006A5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3839" w:hanging="720"/>
      </w:pPr>
      <w:rPr>
        <w:rFonts w:hint="default"/>
      </w:rPr>
    </w:lvl>
    <w:lvl w:ilvl="1">
      <w:start w:val="1"/>
      <w:numFmt w:val="decimal"/>
      <w:isLgl/>
      <w:lvlText w:val="%1.%2."/>
      <w:lvlJc w:val="left"/>
      <w:pPr>
        <w:ind w:left="1386" w:hanging="960"/>
      </w:pPr>
      <w:rPr>
        <w:rFonts w:hint="default"/>
        <w:b w:val="0"/>
        <w:bCs w:val="0"/>
      </w:rPr>
    </w:lvl>
    <w:lvl w:ilvl="2">
      <w:start w:val="1"/>
      <w:numFmt w:val="decimal"/>
      <w:isLgl/>
      <w:lvlText w:val="%1.%2.%3."/>
      <w:lvlJc w:val="left"/>
      <w:pPr>
        <w:ind w:left="7623" w:hanging="960"/>
      </w:pPr>
      <w:rPr>
        <w:rFonts w:hint="default"/>
        <w:b w:val="0"/>
        <w:bCs w:val="0"/>
      </w:rPr>
    </w:lvl>
    <w:lvl w:ilvl="3">
      <w:start w:val="1"/>
      <w:numFmt w:val="decimal"/>
      <w:isLgl/>
      <w:lvlText w:val="%1.%2.%3.%4."/>
      <w:lvlJc w:val="left"/>
      <w:pPr>
        <w:ind w:left="753" w:hanging="96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0121A"/>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3252735"/>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75141E4"/>
    <w:multiLevelType w:val="hybridMultilevel"/>
    <w:tmpl w:val="657CCA04"/>
    <w:lvl w:ilvl="0" w:tplc="0426000F">
      <w:start w:val="1"/>
      <w:numFmt w:val="decimal"/>
      <w:lvlText w:val="%1."/>
      <w:lvlJc w:val="left"/>
      <w:pPr>
        <w:tabs>
          <w:tab w:val="num" w:pos="1080"/>
        </w:tabs>
        <w:ind w:left="1080" w:hanging="360"/>
      </w:pPr>
    </w:lvl>
    <w:lvl w:ilvl="1" w:tplc="A978DA92">
      <w:start w:val="1"/>
      <w:numFmt w:val="bullet"/>
      <w:lvlText w:val="-"/>
      <w:lvlJc w:val="left"/>
      <w:pPr>
        <w:tabs>
          <w:tab w:val="num" w:pos="1800"/>
        </w:tabs>
        <w:ind w:left="1800" w:hanging="360"/>
      </w:pPr>
      <w:rPr>
        <w:rFonts w:ascii="Times New Roman" w:eastAsia="Times New Roman" w:hAnsi="Times New Roman" w:cs="Times New Roman" w:hint="default"/>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17597369"/>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398175"/>
    <w:multiLevelType w:val="hybridMultilevel"/>
    <w:tmpl w:val="E5C22DE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1D63DD"/>
    <w:multiLevelType w:val="multilevel"/>
    <w:tmpl w:val="72BE52B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80"/>
        </w:tabs>
        <w:ind w:left="128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540B8"/>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0"/>
  </w:num>
  <w:num w:numId="2">
    <w:abstractNumId w:val="19"/>
  </w:num>
  <w:num w:numId="3">
    <w:abstractNumId w:val="41"/>
  </w:num>
  <w:num w:numId="4">
    <w:abstractNumId w:val="17"/>
  </w:num>
  <w:num w:numId="5">
    <w:abstractNumId w:val="0"/>
  </w:num>
  <w:num w:numId="6">
    <w:abstractNumId w:val="4"/>
  </w:num>
  <w:num w:numId="7">
    <w:abstractNumId w:val="21"/>
  </w:num>
  <w:num w:numId="8">
    <w:abstractNumId w:val="29"/>
  </w:num>
  <w:num w:numId="9">
    <w:abstractNumId w:val="3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9"/>
  </w:num>
  <w:num w:numId="13">
    <w:abstractNumId w:val="7"/>
  </w:num>
  <w:num w:numId="14">
    <w:abstractNumId w:val="32"/>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3"/>
  </w:num>
  <w:num w:numId="22">
    <w:abstractNumId w:val="26"/>
  </w:num>
  <w:num w:numId="23">
    <w:abstractNumId w:val="37"/>
  </w:num>
  <w:num w:numId="24">
    <w:abstractNumId w:val="16"/>
  </w:num>
  <w:num w:numId="25">
    <w:abstractNumId w:val="1"/>
  </w:num>
  <w:num w:numId="26">
    <w:abstractNumId w:val="34"/>
  </w:num>
  <w:num w:numId="27">
    <w:abstractNumId w:val="27"/>
  </w:num>
  <w:num w:numId="28">
    <w:abstractNumId w:val="13"/>
  </w:num>
  <w:num w:numId="29">
    <w:abstractNumId w:val="36"/>
  </w:num>
  <w:num w:numId="30">
    <w:abstractNumId w:val="20"/>
  </w:num>
  <w:num w:numId="31">
    <w:abstractNumId w:val="30"/>
  </w:num>
  <w:num w:numId="32">
    <w:abstractNumId w:val="18"/>
  </w:num>
  <w:num w:numId="33">
    <w:abstractNumId w:val="2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70E"/>
    <w:rsid w:val="00026DD6"/>
    <w:rsid w:val="00026F9D"/>
    <w:rsid w:val="00033E30"/>
    <w:rsid w:val="0003560C"/>
    <w:rsid w:val="00036270"/>
    <w:rsid w:val="00037923"/>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787B"/>
    <w:rsid w:val="00097B4C"/>
    <w:rsid w:val="00097D66"/>
    <w:rsid w:val="000A0D36"/>
    <w:rsid w:val="000A1F31"/>
    <w:rsid w:val="000A2648"/>
    <w:rsid w:val="000A402A"/>
    <w:rsid w:val="000A4707"/>
    <w:rsid w:val="000A6E09"/>
    <w:rsid w:val="000B0A51"/>
    <w:rsid w:val="000B0F1E"/>
    <w:rsid w:val="000B2017"/>
    <w:rsid w:val="000B2D11"/>
    <w:rsid w:val="000B51BB"/>
    <w:rsid w:val="000B5D41"/>
    <w:rsid w:val="000B5E96"/>
    <w:rsid w:val="000C0D22"/>
    <w:rsid w:val="000C11D0"/>
    <w:rsid w:val="000C689C"/>
    <w:rsid w:val="000D13AF"/>
    <w:rsid w:val="000D4B74"/>
    <w:rsid w:val="000D4E38"/>
    <w:rsid w:val="000D6AAA"/>
    <w:rsid w:val="000E10C1"/>
    <w:rsid w:val="000E52F1"/>
    <w:rsid w:val="000E5AAF"/>
    <w:rsid w:val="000E5E0A"/>
    <w:rsid w:val="000E6CB0"/>
    <w:rsid w:val="000E7DDB"/>
    <w:rsid w:val="000F275A"/>
    <w:rsid w:val="000F44A2"/>
    <w:rsid w:val="000F6C45"/>
    <w:rsid w:val="000F7E19"/>
    <w:rsid w:val="00100AA2"/>
    <w:rsid w:val="001021D2"/>
    <w:rsid w:val="00102E8E"/>
    <w:rsid w:val="00103B4D"/>
    <w:rsid w:val="00104045"/>
    <w:rsid w:val="0010521F"/>
    <w:rsid w:val="001058A6"/>
    <w:rsid w:val="001115C7"/>
    <w:rsid w:val="00114030"/>
    <w:rsid w:val="00117E84"/>
    <w:rsid w:val="00120630"/>
    <w:rsid w:val="001217D1"/>
    <w:rsid w:val="00121A75"/>
    <w:rsid w:val="00122BB0"/>
    <w:rsid w:val="001232AA"/>
    <w:rsid w:val="00123A23"/>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42A3B"/>
    <w:rsid w:val="00246045"/>
    <w:rsid w:val="00247FD3"/>
    <w:rsid w:val="0025356F"/>
    <w:rsid w:val="002562DC"/>
    <w:rsid w:val="00257BA0"/>
    <w:rsid w:val="00261399"/>
    <w:rsid w:val="00261CC6"/>
    <w:rsid w:val="00263066"/>
    <w:rsid w:val="00264148"/>
    <w:rsid w:val="00265283"/>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1CDB"/>
    <w:rsid w:val="00295094"/>
    <w:rsid w:val="002A06A6"/>
    <w:rsid w:val="002A317A"/>
    <w:rsid w:val="002A4667"/>
    <w:rsid w:val="002A6673"/>
    <w:rsid w:val="002B0BF4"/>
    <w:rsid w:val="002C0DF6"/>
    <w:rsid w:val="002C0E12"/>
    <w:rsid w:val="002C1839"/>
    <w:rsid w:val="002C24BA"/>
    <w:rsid w:val="002C45A3"/>
    <w:rsid w:val="002C5395"/>
    <w:rsid w:val="002C6FB7"/>
    <w:rsid w:val="002C719D"/>
    <w:rsid w:val="002C7D34"/>
    <w:rsid w:val="002D0F68"/>
    <w:rsid w:val="002D2C57"/>
    <w:rsid w:val="002D2FBF"/>
    <w:rsid w:val="002D450C"/>
    <w:rsid w:val="002D5ABA"/>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1CC4"/>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61DA"/>
    <w:rsid w:val="00341028"/>
    <w:rsid w:val="00342E05"/>
    <w:rsid w:val="00343336"/>
    <w:rsid w:val="0035013A"/>
    <w:rsid w:val="003509F4"/>
    <w:rsid w:val="00350D1B"/>
    <w:rsid w:val="003544FB"/>
    <w:rsid w:val="00356D96"/>
    <w:rsid w:val="00356E54"/>
    <w:rsid w:val="003574D2"/>
    <w:rsid w:val="0036180D"/>
    <w:rsid w:val="00362318"/>
    <w:rsid w:val="00362974"/>
    <w:rsid w:val="00381665"/>
    <w:rsid w:val="00381D6B"/>
    <w:rsid w:val="003821DF"/>
    <w:rsid w:val="00382268"/>
    <w:rsid w:val="00382B6B"/>
    <w:rsid w:val="00384FE9"/>
    <w:rsid w:val="00386175"/>
    <w:rsid w:val="00387924"/>
    <w:rsid w:val="00393C09"/>
    <w:rsid w:val="003960D5"/>
    <w:rsid w:val="00396578"/>
    <w:rsid w:val="0039679E"/>
    <w:rsid w:val="00396C94"/>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325"/>
    <w:rsid w:val="003D38E7"/>
    <w:rsid w:val="003D3BB8"/>
    <w:rsid w:val="003D66DC"/>
    <w:rsid w:val="003E1D4D"/>
    <w:rsid w:val="003E4F53"/>
    <w:rsid w:val="003E5804"/>
    <w:rsid w:val="003E5E39"/>
    <w:rsid w:val="003F13C4"/>
    <w:rsid w:val="003F2775"/>
    <w:rsid w:val="003F5D38"/>
    <w:rsid w:val="003F60C5"/>
    <w:rsid w:val="003F6A09"/>
    <w:rsid w:val="00400727"/>
    <w:rsid w:val="00401562"/>
    <w:rsid w:val="00401D5F"/>
    <w:rsid w:val="0040259A"/>
    <w:rsid w:val="00403F12"/>
    <w:rsid w:val="00403FD6"/>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7418"/>
    <w:rsid w:val="00457607"/>
    <w:rsid w:val="00460AB1"/>
    <w:rsid w:val="0046117B"/>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A03"/>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0DAD"/>
    <w:rsid w:val="004E2579"/>
    <w:rsid w:val="004E258B"/>
    <w:rsid w:val="004E31A4"/>
    <w:rsid w:val="004E4EF7"/>
    <w:rsid w:val="004E511B"/>
    <w:rsid w:val="004E59B0"/>
    <w:rsid w:val="004E5B8F"/>
    <w:rsid w:val="004E6A09"/>
    <w:rsid w:val="004E6F9A"/>
    <w:rsid w:val="004E705E"/>
    <w:rsid w:val="004F003F"/>
    <w:rsid w:val="004F0A26"/>
    <w:rsid w:val="004F139C"/>
    <w:rsid w:val="004F1873"/>
    <w:rsid w:val="00500B4D"/>
    <w:rsid w:val="0050353C"/>
    <w:rsid w:val="0050357D"/>
    <w:rsid w:val="005041E8"/>
    <w:rsid w:val="00504EB1"/>
    <w:rsid w:val="00510C1C"/>
    <w:rsid w:val="00511FD7"/>
    <w:rsid w:val="0051421D"/>
    <w:rsid w:val="00515980"/>
    <w:rsid w:val="00515F75"/>
    <w:rsid w:val="0052085F"/>
    <w:rsid w:val="005258C4"/>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3763"/>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3F83"/>
    <w:rsid w:val="00586AC0"/>
    <w:rsid w:val="00593835"/>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4F7D"/>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600AC1"/>
    <w:rsid w:val="00600AF9"/>
    <w:rsid w:val="006047B0"/>
    <w:rsid w:val="00605F4C"/>
    <w:rsid w:val="00607250"/>
    <w:rsid w:val="00607344"/>
    <w:rsid w:val="0061139C"/>
    <w:rsid w:val="006163AF"/>
    <w:rsid w:val="006214BB"/>
    <w:rsid w:val="00623DC6"/>
    <w:rsid w:val="00624CE9"/>
    <w:rsid w:val="006276C0"/>
    <w:rsid w:val="00627BFC"/>
    <w:rsid w:val="0063046A"/>
    <w:rsid w:val="00631B8C"/>
    <w:rsid w:val="006333C7"/>
    <w:rsid w:val="00633E79"/>
    <w:rsid w:val="00636D8A"/>
    <w:rsid w:val="00637E7C"/>
    <w:rsid w:val="0064117F"/>
    <w:rsid w:val="006432F6"/>
    <w:rsid w:val="00643B5F"/>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520F"/>
    <w:rsid w:val="006A5C83"/>
    <w:rsid w:val="006A5D45"/>
    <w:rsid w:val="006A6CB4"/>
    <w:rsid w:val="006A7253"/>
    <w:rsid w:val="006B1345"/>
    <w:rsid w:val="006B16B2"/>
    <w:rsid w:val="006B1F77"/>
    <w:rsid w:val="006B265A"/>
    <w:rsid w:val="006B3C35"/>
    <w:rsid w:val="006B4080"/>
    <w:rsid w:val="006B62F2"/>
    <w:rsid w:val="006B6BCD"/>
    <w:rsid w:val="006C0FC6"/>
    <w:rsid w:val="006C120C"/>
    <w:rsid w:val="006C25D2"/>
    <w:rsid w:val="006C2809"/>
    <w:rsid w:val="006C5523"/>
    <w:rsid w:val="006C68A1"/>
    <w:rsid w:val="006C7D5C"/>
    <w:rsid w:val="006D2712"/>
    <w:rsid w:val="006D446F"/>
    <w:rsid w:val="006D7E60"/>
    <w:rsid w:val="006E2EC1"/>
    <w:rsid w:val="006E364C"/>
    <w:rsid w:val="006E4E34"/>
    <w:rsid w:val="006E5371"/>
    <w:rsid w:val="006E6543"/>
    <w:rsid w:val="006E7193"/>
    <w:rsid w:val="006F13DC"/>
    <w:rsid w:val="006F2302"/>
    <w:rsid w:val="006F43FD"/>
    <w:rsid w:val="006F4B5A"/>
    <w:rsid w:val="0070074E"/>
    <w:rsid w:val="00702403"/>
    <w:rsid w:val="007046E6"/>
    <w:rsid w:val="007071DF"/>
    <w:rsid w:val="00710050"/>
    <w:rsid w:val="00710686"/>
    <w:rsid w:val="007121F9"/>
    <w:rsid w:val="00712A2D"/>
    <w:rsid w:val="00714CD3"/>
    <w:rsid w:val="00715E29"/>
    <w:rsid w:val="00721905"/>
    <w:rsid w:val="007252FF"/>
    <w:rsid w:val="00730D33"/>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A99"/>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1640"/>
    <w:rsid w:val="007D2668"/>
    <w:rsid w:val="007D2C2D"/>
    <w:rsid w:val="007D35E1"/>
    <w:rsid w:val="007D42AD"/>
    <w:rsid w:val="007D4594"/>
    <w:rsid w:val="007E3230"/>
    <w:rsid w:val="007E3787"/>
    <w:rsid w:val="007E58F9"/>
    <w:rsid w:val="007E6A0C"/>
    <w:rsid w:val="007E6C46"/>
    <w:rsid w:val="007E798C"/>
    <w:rsid w:val="007F14B5"/>
    <w:rsid w:val="007F2A4C"/>
    <w:rsid w:val="007F3572"/>
    <w:rsid w:val="007F41E4"/>
    <w:rsid w:val="007F69D0"/>
    <w:rsid w:val="007F6DE4"/>
    <w:rsid w:val="00807004"/>
    <w:rsid w:val="00810BEA"/>
    <w:rsid w:val="0081168D"/>
    <w:rsid w:val="008121D4"/>
    <w:rsid w:val="0081256C"/>
    <w:rsid w:val="008151C7"/>
    <w:rsid w:val="00815F88"/>
    <w:rsid w:val="008208A8"/>
    <w:rsid w:val="008210F9"/>
    <w:rsid w:val="00823500"/>
    <w:rsid w:val="00823CF9"/>
    <w:rsid w:val="00824276"/>
    <w:rsid w:val="008242D8"/>
    <w:rsid w:val="00826D73"/>
    <w:rsid w:val="008277DD"/>
    <w:rsid w:val="0083574A"/>
    <w:rsid w:val="00836B12"/>
    <w:rsid w:val="00836EAE"/>
    <w:rsid w:val="00840060"/>
    <w:rsid w:val="008403CC"/>
    <w:rsid w:val="0084047C"/>
    <w:rsid w:val="00840891"/>
    <w:rsid w:val="008408E5"/>
    <w:rsid w:val="008421EE"/>
    <w:rsid w:val="00842403"/>
    <w:rsid w:val="00843FA2"/>
    <w:rsid w:val="0084635E"/>
    <w:rsid w:val="00847EBC"/>
    <w:rsid w:val="00850B00"/>
    <w:rsid w:val="00854918"/>
    <w:rsid w:val="0086077F"/>
    <w:rsid w:val="008615D3"/>
    <w:rsid w:val="00861A74"/>
    <w:rsid w:val="00863557"/>
    <w:rsid w:val="00864641"/>
    <w:rsid w:val="00864A49"/>
    <w:rsid w:val="00866BCA"/>
    <w:rsid w:val="008721DF"/>
    <w:rsid w:val="00872EC0"/>
    <w:rsid w:val="0087385C"/>
    <w:rsid w:val="00873B59"/>
    <w:rsid w:val="00874F79"/>
    <w:rsid w:val="0087529D"/>
    <w:rsid w:val="00881E76"/>
    <w:rsid w:val="00882F2C"/>
    <w:rsid w:val="008876ED"/>
    <w:rsid w:val="00894C07"/>
    <w:rsid w:val="00895F76"/>
    <w:rsid w:val="008965A0"/>
    <w:rsid w:val="008965F9"/>
    <w:rsid w:val="008970C1"/>
    <w:rsid w:val="008974AD"/>
    <w:rsid w:val="00897A69"/>
    <w:rsid w:val="008A0423"/>
    <w:rsid w:val="008A06D2"/>
    <w:rsid w:val="008A1F97"/>
    <w:rsid w:val="008A2C09"/>
    <w:rsid w:val="008A43EC"/>
    <w:rsid w:val="008A5552"/>
    <w:rsid w:val="008A5902"/>
    <w:rsid w:val="008B2815"/>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4F5"/>
    <w:rsid w:val="008E37BA"/>
    <w:rsid w:val="008E5AEF"/>
    <w:rsid w:val="008E5B37"/>
    <w:rsid w:val="008F011C"/>
    <w:rsid w:val="008F27E0"/>
    <w:rsid w:val="008F2B32"/>
    <w:rsid w:val="008F5EB0"/>
    <w:rsid w:val="008F6412"/>
    <w:rsid w:val="008F6FE9"/>
    <w:rsid w:val="00901E25"/>
    <w:rsid w:val="009027CD"/>
    <w:rsid w:val="00902906"/>
    <w:rsid w:val="00902A4C"/>
    <w:rsid w:val="00905EBE"/>
    <w:rsid w:val="00907B2D"/>
    <w:rsid w:val="00912A96"/>
    <w:rsid w:val="00913290"/>
    <w:rsid w:val="00913463"/>
    <w:rsid w:val="00914914"/>
    <w:rsid w:val="0091493F"/>
    <w:rsid w:val="00915D97"/>
    <w:rsid w:val="009175B9"/>
    <w:rsid w:val="00917BCB"/>
    <w:rsid w:val="0092609A"/>
    <w:rsid w:val="0093398D"/>
    <w:rsid w:val="00936B4A"/>
    <w:rsid w:val="0093755E"/>
    <w:rsid w:val="00942E83"/>
    <w:rsid w:val="00943AE2"/>
    <w:rsid w:val="00950698"/>
    <w:rsid w:val="00951EE0"/>
    <w:rsid w:val="00952F6A"/>
    <w:rsid w:val="00955AB6"/>
    <w:rsid w:val="00956399"/>
    <w:rsid w:val="0095765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48C1"/>
    <w:rsid w:val="0098560D"/>
    <w:rsid w:val="00986232"/>
    <w:rsid w:val="0098687D"/>
    <w:rsid w:val="00987641"/>
    <w:rsid w:val="0099158E"/>
    <w:rsid w:val="00992BCD"/>
    <w:rsid w:val="00995071"/>
    <w:rsid w:val="009957A5"/>
    <w:rsid w:val="00996CD6"/>
    <w:rsid w:val="009A0D58"/>
    <w:rsid w:val="009A1377"/>
    <w:rsid w:val="009A1EEB"/>
    <w:rsid w:val="009A23C6"/>
    <w:rsid w:val="009A4A12"/>
    <w:rsid w:val="009B0B8A"/>
    <w:rsid w:val="009B163A"/>
    <w:rsid w:val="009C2A7F"/>
    <w:rsid w:val="009C3663"/>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61C5"/>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0747"/>
    <w:rsid w:val="00A52F9E"/>
    <w:rsid w:val="00A54493"/>
    <w:rsid w:val="00A54FD1"/>
    <w:rsid w:val="00A563F7"/>
    <w:rsid w:val="00A618F1"/>
    <w:rsid w:val="00A61997"/>
    <w:rsid w:val="00A61CEF"/>
    <w:rsid w:val="00A62262"/>
    <w:rsid w:val="00A62D02"/>
    <w:rsid w:val="00A636A3"/>
    <w:rsid w:val="00A638A9"/>
    <w:rsid w:val="00A63B41"/>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5E80"/>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AF5514"/>
    <w:rsid w:val="00B008F0"/>
    <w:rsid w:val="00B0451F"/>
    <w:rsid w:val="00B069FF"/>
    <w:rsid w:val="00B0719F"/>
    <w:rsid w:val="00B07728"/>
    <w:rsid w:val="00B10E74"/>
    <w:rsid w:val="00B172C4"/>
    <w:rsid w:val="00B17312"/>
    <w:rsid w:val="00B17D8C"/>
    <w:rsid w:val="00B239F8"/>
    <w:rsid w:val="00B270B8"/>
    <w:rsid w:val="00B274C1"/>
    <w:rsid w:val="00B27D94"/>
    <w:rsid w:val="00B30E5C"/>
    <w:rsid w:val="00B334B4"/>
    <w:rsid w:val="00B3652C"/>
    <w:rsid w:val="00B36F01"/>
    <w:rsid w:val="00B40E1F"/>
    <w:rsid w:val="00B4113A"/>
    <w:rsid w:val="00B41247"/>
    <w:rsid w:val="00B42E6B"/>
    <w:rsid w:val="00B43990"/>
    <w:rsid w:val="00B446C0"/>
    <w:rsid w:val="00B448CD"/>
    <w:rsid w:val="00B504FD"/>
    <w:rsid w:val="00B5222F"/>
    <w:rsid w:val="00B522AE"/>
    <w:rsid w:val="00B5317A"/>
    <w:rsid w:val="00B53B9D"/>
    <w:rsid w:val="00B56326"/>
    <w:rsid w:val="00B57FD9"/>
    <w:rsid w:val="00B61D3A"/>
    <w:rsid w:val="00B63CB1"/>
    <w:rsid w:val="00B63F28"/>
    <w:rsid w:val="00B66971"/>
    <w:rsid w:val="00B714A3"/>
    <w:rsid w:val="00B71D30"/>
    <w:rsid w:val="00B72B6C"/>
    <w:rsid w:val="00B72FEF"/>
    <w:rsid w:val="00B739A0"/>
    <w:rsid w:val="00B73B01"/>
    <w:rsid w:val="00B75D57"/>
    <w:rsid w:val="00B766AE"/>
    <w:rsid w:val="00B83666"/>
    <w:rsid w:val="00B87BC8"/>
    <w:rsid w:val="00B91710"/>
    <w:rsid w:val="00B92784"/>
    <w:rsid w:val="00B95942"/>
    <w:rsid w:val="00B95B13"/>
    <w:rsid w:val="00BA3089"/>
    <w:rsid w:val="00BA3BDA"/>
    <w:rsid w:val="00BA49EA"/>
    <w:rsid w:val="00BA61B3"/>
    <w:rsid w:val="00BB0631"/>
    <w:rsid w:val="00BB17FE"/>
    <w:rsid w:val="00BB1BFF"/>
    <w:rsid w:val="00BB370C"/>
    <w:rsid w:val="00BB3760"/>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C01425"/>
    <w:rsid w:val="00C04C6B"/>
    <w:rsid w:val="00C119E3"/>
    <w:rsid w:val="00C1250D"/>
    <w:rsid w:val="00C128F8"/>
    <w:rsid w:val="00C137A4"/>
    <w:rsid w:val="00C14C56"/>
    <w:rsid w:val="00C17E2B"/>
    <w:rsid w:val="00C20236"/>
    <w:rsid w:val="00C211BB"/>
    <w:rsid w:val="00C25F0B"/>
    <w:rsid w:val="00C269D0"/>
    <w:rsid w:val="00C31080"/>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C9B"/>
    <w:rsid w:val="00CA7F90"/>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354"/>
    <w:rsid w:val="00CF1522"/>
    <w:rsid w:val="00CF2363"/>
    <w:rsid w:val="00D101BE"/>
    <w:rsid w:val="00D103A7"/>
    <w:rsid w:val="00D10979"/>
    <w:rsid w:val="00D10C21"/>
    <w:rsid w:val="00D11624"/>
    <w:rsid w:val="00D119A3"/>
    <w:rsid w:val="00D12E61"/>
    <w:rsid w:val="00D14A27"/>
    <w:rsid w:val="00D15FF0"/>
    <w:rsid w:val="00D17D99"/>
    <w:rsid w:val="00D22238"/>
    <w:rsid w:val="00D22D8E"/>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72B29"/>
    <w:rsid w:val="00D766D2"/>
    <w:rsid w:val="00D8192F"/>
    <w:rsid w:val="00D81F87"/>
    <w:rsid w:val="00D854C2"/>
    <w:rsid w:val="00D91A16"/>
    <w:rsid w:val="00D91C86"/>
    <w:rsid w:val="00D938AB"/>
    <w:rsid w:val="00D946EC"/>
    <w:rsid w:val="00D95898"/>
    <w:rsid w:val="00DA092D"/>
    <w:rsid w:val="00DA6072"/>
    <w:rsid w:val="00DB06D4"/>
    <w:rsid w:val="00DB0A5A"/>
    <w:rsid w:val="00DB0FD7"/>
    <w:rsid w:val="00DB192A"/>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1BDA"/>
    <w:rsid w:val="00DD2719"/>
    <w:rsid w:val="00DD28FB"/>
    <w:rsid w:val="00DD437C"/>
    <w:rsid w:val="00DD6A32"/>
    <w:rsid w:val="00DE0B0A"/>
    <w:rsid w:val="00DE1391"/>
    <w:rsid w:val="00DE3434"/>
    <w:rsid w:val="00DE34D1"/>
    <w:rsid w:val="00DE3851"/>
    <w:rsid w:val="00DE5330"/>
    <w:rsid w:val="00DE65BC"/>
    <w:rsid w:val="00DE6DE4"/>
    <w:rsid w:val="00DF0031"/>
    <w:rsid w:val="00DF1006"/>
    <w:rsid w:val="00DF14F1"/>
    <w:rsid w:val="00DF1D0C"/>
    <w:rsid w:val="00DF1D77"/>
    <w:rsid w:val="00DF1F64"/>
    <w:rsid w:val="00DF27BE"/>
    <w:rsid w:val="00DF2A4C"/>
    <w:rsid w:val="00DF37C9"/>
    <w:rsid w:val="00DF5330"/>
    <w:rsid w:val="00DF5532"/>
    <w:rsid w:val="00DF5BD3"/>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3286"/>
    <w:rsid w:val="00EC404D"/>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7F3A"/>
    <w:rsid w:val="00EF7FF3"/>
    <w:rsid w:val="00F000EB"/>
    <w:rsid w:val="00F010F2"/>
    <w:rsid w:val="00F03027"/>
    <w:rsid w:val="00F04FE5"/>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3B4A"/>
    <w:rsid w:val="00F25D13"/>
    <w:rsid w:val="00F26F1F"/>
    <w:rsid w:val="00F306C0"/>
    <w:rsid w:val="00F332A9"/>
    <w:rsid w:val="00F36F24"/>
    <w:rsid w:val="00F4303C"/>
    <w:rsid w:val="00F4457B"/>
    <w:rsid w:val="00F4567D"/>
    <w:rsid w:val="00F457C2"/>
    <w:rsid w:val="00F47262"/>
    <w:rsid w:val="00F5039A"/>
    <w:rsid w:val="00F51261"/>
    <w:rsid w:val="00F513B9"/>
    <w:rsid w:val="00F51497"/>
    <w:rsid w:val="00F517C1"/>
    <w:rsid w:val="00F51A0F"/>
    <w:rsid w:val="00F52459"/>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2376"/>
    <w:rsid w:val="00FB3A8E"/>
    <w:rsid w:val="00FB67D7"/>
    <w:rsid w:val="00FC108C"/>
    <w:rsid w:val="00FC2681"/>
    <w:rsid w:val="00FC2A80"/>
    <w:rsid w:val="00FC69F5"/>
    <w:rsid w:val="00FD0B05"/>
    <w:rsid w:val="00FD6FBD"/>
    <w:rsid w:val="00FE3A52"/>
    <w:rsid w:val="00FE4DEA"/>
    <w:rsid w:val="00FE62FC"/>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25"/>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styleId="BodyTextIndent3">
    <w:name w:val="Body Text Indent 3"/>
    <w:basedOn w:val="Normal"/>
    <w:link w:val="BodyTextIndent3Char"/>
    <w:uiPriority w:val="99"/>
    <w:semiHidden/>
    <w:unhideWhenUsed/>
    <w:rsid w:val="002C71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719D"/>
    <w:rPr>
      <w:rFonts w:ascii="Times New Roman" w:eastAsia="Times New Roman" w:hAnsi="Times New Roman"/>
      <w:sz w:val="16"/>
      <w:szCs w:val="16"/>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447655926">
      <w:bodyDiv w:val="1"/>
      <w:marLeft w:val="0"/>
      <w:marRight w:val="0"/>
      <w:marTop w:val="0"/>
      <w:marBottom w:val="0"/>
      <w:divBdr>
        <w:top w:val="none" w:sz="0" w:space="0" w:color="auto"/>
        <w:left w:val="none" w:sz="0" w:space="0" w:color="auto"/>
        <w:bottom w:val="none" w:sz="0" w:space="0" w:color="auto"/>
        <w:right w:val="none" w:sz="0" w:space="0" w:color="auto"/>
      </w:divBdr>
    </w:div>
    <w:div w:id="180842837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DAC4-F12A-4EDA-8FE8-00F6C98D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15</Pages>
  <Words>4185</Words>
  <Characters>23860</Characters>
  <Application>Microsoft Office Word</Application>
  <DocSecurity>0</DocSecurity>
  <Lines>198</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Liga Brenca</cp:lastModifiedBy>
  <cp:revision>750</cp:revision>
  <cp:lastPrinted>2015-09-10T08:04:00Z</cp:lastPrinted>
  <dcterms:created xsi:type="dcterms:W3CDTF">2015-01-22T07:10:00Z</dcterms:created>
  <dcterms:modified xsi:type="dcterms:W3CDTF">2015-09-14T12:29:00Z</dcterms:modified>
</cp:coreProperties>
</file>